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63" w:rsidRPr="007012CB" w:rsidRDefault="00365A63" w:rsidP="00365A63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012CB">
        <w:rPr>
          <w:color w:val="000000"/>
          <w:sz w:val="22"/>
          <w:szCs w:val="22"/>
        </w:rPr>
        <w:t>При возникновении конфликтов и межличностных отношениях люди ведут себя по-разному. Специалисты выделяют четыре основных варианта поведения участников конфликтов. Рассмотрите особенности поведения участников конфликтной ситуации, изображённой на фотографии.</w:t>
      </w:r>
    </w:p>
    <w:p w:rsidR="00365A63" w:rsidRPr="007012CB" w:rsidRDefault="00365A63" w:rsidP="00365A6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7012CB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11BC2C60" wp14:editId="7AFF2B26">
            <wp:extent cx="3474720" cy="2293620"/>
            <wp:effectExtent l="0" t="0" r="0" b="0"/>
            <wp:docPr id="1" name="Рисунок 1" descr="https://soc6-vpr.sdamgia.ru/get_file?id=33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6-vpr.sdamgia.ru/get_file?id=331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5A63" w:rsidRPr="007012CB" w:rsidRDefault="00365A63" w:rsidP="00365A6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7012CB">
        <w:rPr>
          <w:color w:val="000000"/>
          <w:sz w:val="22"/>
          <w:szCs w:val="22"/>
        </w:rPr>
        <w:t>Какой из типов поведения в конфликтной ситуации демонстрирует мужчина</w:t>
      </w:r>
      <w:proofErr w:type="gramStart"/>
      <w:r w:rsidRPr="007012CB">
        <w:rPr>
          <w:color w:val="000000"/>
          <w:sz w:val="22"/>
          <w:szCs w:val="22"/>
        </w:rPr>
        <w:t>.</w:t>
      </w:r>
      <w:proofErr w:type="gramEnd"/>
      <w:r w:rsidRPr="007012CB">
        <w:rPr>
          <w:color w:val="000000"/>
          <w:sz w:val="22"/>
          <w:szCs w:val="22"/>
        </w:rPr>
        <w:t xml:space="preserve"> </w:t>
      </w:r>
      <w:proofErr w:type="gramStart"/>
      <w:r w:rsidRPr="007012CB">
        <w:rPr>
          <w:color w:val="000000"/>
          <w:sz w:val="22"/>
          <w:szCs w:val="22"/>
        </w:rPr>
        <w:t>у</w:t>
      </w:r>
      <w:proofErr w:type="gramEnd"/>
      <w:r w:rsidRPr="007012CB">
        <w:rPr>
          <w:color w:val="000000"/>
          <w:sz w:val="22"/>
          <w:szCs w:val="22"/>
        </w:rPr>
        <w:t>частвующий в конфликте, изображённо</w:t>
      </w:r>
      <w:r w:rsidR="00666976">
        <w:rPr>
          <w:color w:val="000000"/>
          <w:sz w:val="22"/>
          <w:szCs w:val="22"/>
        </w:rPr>
        <w:t>й</w:t>
      </w:r>
      <w:r w:rsidRPr="007012CB">
        <w:rPr>
          <w:color w:val="000000"/>
          <w:sz w:val="22"/>
          <w:szCs w:val="22"/>
        </w:rPr>
        <w:t xml:space="preserve"> на фотографии? Укажите не менее двух других известных Вам типов поведения участников конфликтных ситуаций в межличностных отношениях.</w:t>
      </w:r>
    </w:p>
    <w:p w:rsidR="001A53CB" w:rsidRPr="007012CB" w:rsidRDefault="001A53CB">
      <w:pPr>
        <w:rPr>
          <w:rFonts w:ascii="Times New Roman" w:hAnsi="Times New Roman" w:cs="Times New Roman"/>
        </w:rPr>
      </w:pPr>
    </w:p>
    <w:p w:rsidR="00365A63" w:rsidRPr="007012CB" w:rsidRDefault="00365A63" w:rsidP="00365A63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012CB">
        <w:rPr>
          <w:color w:val="000000"/>
          <w:sz w:val="22"/>
          <w:szCs w:val="22"/>
        </w:rPr>
        <w:t>Рассмотрите изображение.</w:t>
      </w:r>
    </w:p>
    <w:p w:rsidR="00365A63" w:rsidRPr="007012CB" w:rsidRDefault="00365A63" w:rsidP="00365A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012CB">
        <w:rPr>
          <w:noProof/>
          <w:color w:val="000000"/>
          <w:sz w:val="22"/>
          <w:szCs w:val="22"/>
        </w:rPr>
        <w:drawing>
          <wp:inline distT="0" distB="0" distL="0" distR="0" wp14:anchorId="5305AF08" wp14:editId="1C18A60B">
            <wp:extent cx="3543300" cy="2522220"/>
            <wp:effectExtent l="0" t="0" r="0" b="0"/>
            <wp:docPr id="2" name="Рисунок 2" descr="https://soc6-vpr.sdamgia.ru/get_file?id=33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c6-vpr.sdamgia.ru/get_file?id=331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A63" w:rsidRPr="007012CB" w:rsidRDefault="00365A63" w:rsidP="00365A6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7012CB">
        <w:rPr>
          <w:color w:val="000000"/>
          <w:sz w:val="22"/>
          <w:szCs w:val="22"/>
        </w:rPr>
        <w:t>Какой вид межличностных отношений иллюстрирует ситуация, изображенная на фотографии? Укажите не менее двух известных Вам видов межличностных отношений.</w:t>
      </w:r>
    </w:p>
    <w:p w:rsidR="00365A63" w:rsidRPr="007012CB" w:rsidRDefault="00365A63" w:rsidP="00365A63">
      <w:pPr>
        <w:rPr>
          <w:rFonts w:ascii="Times New Roman" w:hAnsi="Times New Roman" w:cs="Times New Roman"/>
        </w:rPr>
      </w:pPr>
    </w:p>
    <w:p w:rsidR="00365A63" w:rsidRPr="007012CB" w:rsidRDefault="00365A63" w:rsidP="00365A63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012CB">
        <w:rPr>
          <w:color w:val="000000"/>
          <w:sz w:val="22"/>
          <w:szCs w:val="22"/>
        </w:rPr>
        <w:t>Рассмотрите изображение.</w:t>
      </w:r>
    </w:p>
    <w:p w:rsidR="00365A63" w:rsidRPr="007012CB" w:rsidRDefault="00365A63" w:rsidP="00365A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012CB">
        <w:rPr>
          <w:noProof/>
          <w:color w:val="000000"/>
          <w:sz w:val="22"/>
          <w:szCs w:val="22"/>
        </w:rPr>
        <w:drawing>
          <wp:inline distT="0" distB="0" distL="0" distR="0" wp14:anchorId="78A6A931" wp14:editId="2CB5BBA8">
            <wp:extent cx="2430780" cy="1874520"/>
            <wp:effectExtent l="0" t="0" r="7620" b="0"/>
            <wp:docPr id="3" name="Рисунок 3" descr="https://soc6-vpr.sdamgia.ru/get_file?id=33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oc6-vpr.sdamgia.ru/get_file?id=331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A63" w:rsidRPr="007012CB" w:rsidRDefault="00365A63" w:rsidP="00365A6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7012CB">
        <w:rPr>
          <w:color w:val="000000"/>
          <w:sz w:val="22"/>
          <w:szCs w:val="22"/>
        </w:rPr>
        <w:lastRenderedPageBreak/>
        <w:t>Какой вид межличностных отношений иллюстрирует ситуация, изображенная на фотографии? Укажите не менее двух известных Вам видов межличностных отношений.</w:t>
      </w:r>
    </w:p>
    <w:p w:rsidR="007012CB" w:rsidRDefault="007012CB" w:rsidP="007012CB">
      <w:pPr>
        <w:pStyle w:val="leftmargin"/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2"/>
          <w:szCs w:val="22"/>
        </w:rPr>
      </w:pPr>
    </w:p>
    <w:p w:rsidR="00365A63" w:rsidRPr="007012CB" w:rsidRDefault="00365A63" w:rsidP="007012CB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012CB">
        <w:rPr>
          <w:color w:val="000000"/>
          <w:sz w:val="22"/>
          <w:szCs w:val="22"/>
        </w:rPr>
        <w:t>Рассмотрите изображение.</w:t>
      </w:r>
    </w:p>
    <w:p w:rsidR="00365A63" w:rsidRPr="007012CB" w:rsidRDefault="00365A63" w:rsidP="00365A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012CB">
        <w:rPr>
          <w:noProof/>
          <w:color w:val="000000"/>
          <w:sz w:val="22"/>
          <w:szCs w:val="22"/>
        </w:rPr>
        <w:drawing>
          <wp:inline distT="0" distB="0" distL="0" distR="0" wp14:anchorId="00CDAAF5" wp14:editId="6D242AAE">
            <wp:extent cx="3055620" cy="2057400"/>
            <wp:effectExtent l="0" t="0" r="0" b="0"/>
            <wp:docPr id="4" name="Рисунок 4" descr="https://soc6-vpr.sdamgia.ru/get_file?id=33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oc6-vpr.sdamgia.ru/get_file?id=3317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A63" w:rsidRPr="007012CB" w:rsidRDefault="00365A63" w:rsidP="00365A6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7012CB">
        <w:rPr>
          <w:color w:val="000000"/>
          <w:sz w:val="22"/>
          <w:szCs w:val="22"/>
        </w:rPr>
        <w:t>Какие три вида деятельности представлены в ситуации, изображенной на фотографии?</w:t>
      </w:r>
    </w:p>
    <w:p w:rsidR="00365A63" w:rsidRPr="007012CB" w:rsidRDefault="00365A63" w:rsidP="00365A6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</w:p>
    <w:p w:rsidR="00365A63" w:rsidRPr="007012CB" w:rsidRDefault="00365A63" w:rsidP="00365A6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</w:p>
    <w:p w:rsidR="00365A63" w:rsidRPr="007012CB" w:rsidRDefault="00365A63" w:rsidP="007012CB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012CB">
        <w:rPr>
          <w:color w:val="000000"/>
          <w:sz w:val="22"/>
          <w:szCs w:val="22"/>
        </w:rPr>
        <w:t>Для того чтобы полноценно общаться, люди используют разнообразные средства. Рас</w:t>
      </w:r>
      <w:r w:rsidR="007012CB">
        <w:rPr>
          <w:color w:val="000000"/>
          <w:sz w:val="22"/>
          <w:szCs w:val="22"/>
        </w:rPr>
        <w:t>с</w:t>
      </w:r>
      <w:r w:rsidRPr="007012CB">
        <w:rPr>
          <w:color w:val="000000"/>
          <w:sz w:val="22"/>
          <w:szCs w:val="22"/>
        </w:rPr>
        <w:t>мотрите, как общаются между собой персонажи картины русского художника В.Г. Перова «Охотники на привале».</w:t>
      </w:r>
    </w:p>
    <w:p w:rsidR="00365A63" w:rsidRPr="007012CB" w:rsidRDefault="00365A63" w:rsidP="00365A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012CB">
        <w:rPr>
          <w:noProof/>
          <w:color w:val="000000"/>
          <w:sz w:val="22"/>
          <w:szCs w:val="22"/>
        </w:rPr>
        <w:drawing>
          <wp:inline distT="0" distB="0" distL="0" distR="0" wp14:anchorId="1CAFBA75" wp14:editId="1C90D088">
            <wp:extent cx="3291840" cy="2080260"/>
            <wp:effectExtent l="0" t="0" r="3810" b="0"/>
            <wp:docPr id="5" name="Рисунок 5" descr="https://soc6-vpr.sdamgia.ru/get_file?id=33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oc6-vpr.sdamgia.ru/get_file?id=3317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A63" w:rsidRPr="007012CB" w:rsidRDefault="00365A63" w:rsidP="00365A6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7012CB">
        <w:rPr>
          <w:color w:val="000000"/>
          <w:sz w:val="22"/>
          <w:szCs w:val="22"/>
        </w:rPr>
        <w:t xml:space="preserve">Какие из известных Вам средств общения используют персонажи, изображённые </w:t>
      </w:r>
      <w:r w:rsidR="007012CB">
        <w:rPr>
          <w:color w:val="000000"/>
          <w:sz w:val="22"/>
          <w:szCs w:val="22"/>
        </w:rPr>
        <w:t>н</w:t>
      </w:r>
      <w:r w:rsidRPr="007012CB">
        <w:rPr>
          <w:color w:val="000000"/>
          <w:sz w:val="22"/>
          <w:szCs w:val="22"/>
        </w:rPr>
        <w:t>а картине? Укажите не менее трёх средств.</w:t>
      </w:r>
    </w:p>
    <w:p w:rsidR="00365A63" w:rsidRPr="007012CB" w:rsidRDefault="00365A63" w:rsidP="00365A6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</w:p>
    <w:p w:rsidR="00365A63" w:rsidRPr="007012CB" w:rsidRDefault="00365A63" w:rsidP="007012CB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012CB">
        <w:rPr>
          <w:color w:val="000000"/>
          <w:sz w:val="22"/>
          <w:szCs w:val="22"/>
        </w:rPr>
        <w:t>В современном мире большинство видов деятельности требует работы не одного специалиста, а целой команды (см. фотографию).</w:t>
      </w:r>
    </w:p>
    <w:p w:rsidR="00365A63" w:rsidRPr="007012CB" w:rsidRDefault="00365A63" w:rsidP="00365A63">
      <w:pPr>
        <w:pStyle w:val="a3"/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2"/>
          <w:szCs w:val="22"/>
        </w:rPr>
      </w:pPr>
      <w:r w:rsidRPr="007012CB">
        <w:rPr>
          <w:noProof/>
          <w:color w:val="000000"/>
          <w:sz w:val="22"/>
          <w:szCs w:val="22"/>
        </w:rPr>
        <w:drawing>
          <wp:inline distT="0" distB="0" distL="0" distR="0" wp14:anchorId="5F86CDFB" wp14:editId="51990D78">
            <wp:extent cx="4114800" cy="2636520"/>
            <wp:effectExtent l="0" t="0" r="0" b="0"/>
            <wp:docPr id="6" name="Рисунок 6" descr="https://soc6-vpr.sdamgia.ru/get_file?id=34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6-vpr.sdamgia.ru/get_file?id=3439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A63" w:rsidRPr="007012CB" w:rsidRDefault="00365A63" w:rsidP="00365A63">
      <w:pPr>
        <w:pStyle w:val="a3"/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2"/>
          <w:szCs w:val="22"/>
        </w:rPr>
      </w:pPr>
      <w:r w:rsidRPr="007012CB">
        <w:rPr>
          <w:color w:val="000000"/>
          <w:sz w:val="22"/>
          <w:szCs w:val="22"/>
        </w:rPr>
        <w:lastRenderedPageBreak/>
        <w:t> </w:t>
      </w:r>
    </w:p>
    <w:p w:rsidR="00365A63" w:rsidRPr="007012CB" w:rsidRDefault="00365A63" w:rsidP="00365A63">
      <w:pPr>
        <w:pStyle w:val="leftmargin"/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2"/>
          <w:szCs w:val="22"/>
        </w:rPr>
      </w:pPr>
      <w:r w:rsidRPr="007012CB">
        <w:rPr>
          <w:color w:val="000000"/>
          <w:sz w:val="22"/>
          <w:szCs w:val="22"/>
        </w:rPr>
        <w:t>1. В чём, по Вашему мнению, преимущество, а в чём трудность работы в команде?</w:t>
      </w:r>
    </w:p>
    <w:p w:rsidR="00365A63" w:rsidRPr="007012CB" w:rsidRDefault="00365A63" w:rsidP="00365A63">
      <w:pPr>
        <w:pStyle w:val="leftmargin"/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2"/>
          <w:szCs w:val="22"/>
        </w:rPr>
      </w:pPr>
      <w:r w:rsidRPr="007012CB">
        <w:rPr>
          <w:color w:val="000000"/>
          <w:sz w:val="22"/>
          <w:szCs w:val="22"/>
        </w:rPr>
        <w:t>2. Какое правило взаимодействия членов команды, по Вашему мнению, может способствовать её успешной работе?</w:t>
      </w:r>
    </w:p>
    <w:p w:rsidR="00365A63" w:rsidRPr="007012CB" w:rsidRDefault="00365A63" w:rsidP="00365A63">
      <w:pPr>
        <w:pStyle w:val="leftmargin"/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2"/>
          <w:szCs w:val="22"/>
        </w:rPr>
      </w:pPr>
    </w:p>
    <w:p w:rsidR="007012CB" w:rsidRDefault="001171E4" w:rsidP="00365A63">
      <w:pPr>
        <w:rPr>
          <w:rFonts w:ascii="Times New Roman" w:hAnsi="Times New Roman" w:cs="Times New Roman"/>
        </w:rPr>
      </w:pPr>
      <w:r w:rsidRPr="007012CB">
        <w:rPr>
          <w:rFonts w:ascii="Times New Roman" w:hAnsi="Times New Roman" w:cs="Times New Roman"/>
        </w:rPr>
        <w:t>Труд – один из видов деятельности человека. 1. Как Вы думаете, что отличает сложный труд от простого труда? Ответ. 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</w:t>
      </w:r>
    </w:p>
    <w:p w:rsidR="007012CB" w:rsidRDefault="001171E4" w:rsidP="00365A63">
      <w:pPr>
        <w:rPr>
          <w:rFonts w:ascii="Times New Roman" w:hAnsi="Times New Roman" w:cs="Times New Roman"/>
        </w:rPr>
      </w:pPr>
      <w:r w:rsidRPr="007012CB">
        <w:rPr>
          <w:rFonts w:ascii="Times New Roman" w:hAnsi="Times New Roman" w:cs="Times New Roman"/>
        </w:rPr>
        <w:t xml:space="preserve"> 2. Составьте рассказ о роли труда в жизни современного человека, используя следующий план. </w:t>
      </w:r>
    </w:p>
    <w:p w:rsidR="00365A63" w:rsidRPr="007012CB" w:rsidRDefault="001171E4" w:rsidP="00365A63">
      <w:pPr>
        <w:rPr>
          <w:rFonts w:ascii="Times New Roman" w:hAnsi="Times New Roman" w:cs="Times New Roman"/>
        </w:rPr>
      </w:pPr>
      <w:r w:rsidRPr="007012CB">
        <w:rPr>
          <w:rFonts w:ascii="Times New Roman" w:hAnsi="Times New Roman" w:cs="Times New Roman"/>
        </w:rPr>
        <w:t>1) Какие профессии, по Вашему мнению, наиболее популярны в современном обществе? Почему? 2) Какие потребности человек удовлетворяет в процессе труда (укажите не менее двух потребностей)? Как трудовая деятельность связана с образом жизни человека?</w:t>
      </w:r>
    </w:p>
    <w:sectPr w:rsidR="00365A63" w:rsidRPr="00701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404D6"/>
    <w:multiLevelType w:val="hybridMultilevel"/>
    <w:tmpl w:val="E0D27AAE"/>
    <w:lvl w:ilvl="0" w:tplc="0AAA83BA">
      <w:start w:val="4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7BC86D66"/>
    <w:multiLevelType w:val="hybridMultilevel"/>
    <w:tmpl w:val="0B1CA66E"/>
    <w:lvl w:ilvl="0" w:tplc="66C282A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A63"/>
    <w:rsid w:val="001171E4"/>
    <w:rsid w:val="001A53CB"/>
    <w:rsid w:val="00365A63"/>
    <w:rsid w:val="00666976"/>
    <w:rsid w:val="007012CB"/>
    <w:rsid w:val="0083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365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5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5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5A6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5A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365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5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5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5A6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5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4</cp:revision>
  <dcterms:created xsi:type="dcterms:W3CDTF">2021-02-24T17:19:00Z</dcterms:created>
  <dcterms:modified xsi:type="dcterms:W3CDTF">2021-02-24T17:20:00Z</dcterms:modified>
</cp:coreProperties>
</file>