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E1833" w14:textId="01B60AE0" w:rsidR="00336A0B" w:rsidRPr="002270FE" w:rsidRDefault="002270FE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Ткани человека.</w:t>
      </w:r>
      <w:bookmarkStart w:id="0" w:name="_GoBack"/>
      <w:bookmarkEnd w:id="0"/>
    </w:p>
    <w:p w14:paraId="3FF32775" w14:textId="77777777" w:rsidR="00336A0B" w:rsidRPr="002270FE" w:rsidRDefault="00336A0B">
      <w:pPr>
        <w:rPr>
          <w:rFonts w:ascii="Aldhabi" w:hAnsi="Aldhabi" w:cs="Aldhabi"/>
          <w:sz w:val="24"/>
          <w:szCs w:val="24"/>
        </w:rPr>
      </w:pPr>
      <w:r w:rsidRPr="002270FE">
        <w:rPr>
          <w:rFonts w:ascii="Aldhabi" w:eastAsia="Times New Roman" w:hAnsi="Aldhabi" w:cs="Aldhabi" w:hint="cs"/>
          <w:sz w:val="24"/>
          <w:szCs w:val="24"/>
        </w:rPr>
        <w:t>1. Эпителиальная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№1.1. 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клетки - эпителиоциты,лежат на базальной мембране ; ,базальная мембрана выполняет: механическую,трофическую и барьерную функции;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клетки плотно сомкнуты,неклеточного в-ва нет;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клетки ориентированы по отношению к внешней среде;базальная часть клетки примыкает к базальной мембране,апикальная часть клетки обращена к внешней среде;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высокая способность к регенерации;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 пителий не заходят сосуды и нервы.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№2.1. 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защитная;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через них идет обмен веществ;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секреторная.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№3.1. 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на границе с внешней средой ( покровный эпителий );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выстилают изнутри полые органы и полости тела ( выстилающий эпителий );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образуют железы ( железистый эпителий).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2. Соединительная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Разновидности: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сама соединительная ткань,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хрящи,кости,дентин,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кровь,лимфа.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Придется все разбить. Сначало о соединительной ткани.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Виды соединительной ткани: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1. Волокнистая , которая бывает: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№1.1. рыхлой неоформленной,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плотной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№2.1. оформленной и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№3.1. неоформленной.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2. Ретикулярная;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3. Жировая.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№1.1. Рыхлая неоформленная волокнистая соединительная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№1.1.1. 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коллагеновые и эластичные волокна лежат рыхло и идут в разных направлениях.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№2.1.1. 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роль в обмене веществ;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защитная;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заживление.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№3.1.1. 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составляет остов ( основу ) внутренних органов,заполняет межклеточное пространство;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окружает сосуды и нервы.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№2.1. Плотная волокнистая оформленная соединительная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№1.2.1. 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коллагеновые и эластичные волокна лежа плотно ,ориентированы строго в определенном направлении;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№2.2.1. 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роль в мышечной работе;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№3.2.1. 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сухожилия;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связки.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№3.1. Плотная неоформленная волокнистая соединительная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№1.3.1. 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коллагеновые и эластичные волокна лежат плотно и идут в разных направлениях,что образует соединительнотканные пленки,перепонки.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№2.3.1. Функции и локализацию пишу здесь совместно.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локализация: дерма кожи,функция: придает коже прочность;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вторая функция как раз образование - соединительнотканных пленок и перепонок их локализация: надкостница,барабанная перепонка,твердая мозговая оболочка,капсулы органов.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2. Ретикулярная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№1.2. Особенность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- состоит из клеток с отростками - ретикулярных клеток,которые соприкосаются друг с другом и образуют сеть;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образует ретикулярные волокна.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№2.2. 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о- образует остов (основу/костяк) кроветворных органов.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№3.2. 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-исходя из ее функции располагается в : красном костном моге,селезенке,лимфатических узлах.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3. Жировая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№1.3. 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по строению сходна с волокнистой неоформленной соединительной тканью.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имеет островки из групп жировых клеток (адипоциты).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№2.3. 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накапливает жир.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№3.3. 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подкожная жировая клетчатка,жировые капсулы органов,сальник.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Далее речь пойдет о хрящевой и костной ткани,и дентине.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пишу слитно не разделяя на категории так как информации относительной хрящевой ткани немного,но особенность строения выделить можно,а именно межклеточное в-во: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коллагеновые и эластичные волокна;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основное в-во.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виды хрящей (относительно видов указывается и их функция):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гиалиновый,функции: одевает сутавные поверхности костей,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строения: эластичных волокон не имеет.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эластический,функции: образует ушные раковины,наружный нос,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строения: помимо коллгеновых волокон содержит много эластических волокон.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волокнистый,функции: образует межпозвоночные диски,хрящи гортани,трахеи и бронхов,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строения: напоминает по строению волокнистую плотную неоформленную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Костная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Особенность строения: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клетки лежат в полостях,соединенных канальцами;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межклеточное в-во: волокна только коллагеновые , основное в-во: гель из органических веществ,минеральные соли.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основное в-во костной ткани - компактное ( в нем костные пластинки лежат плотно ),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губчатое ( состоит из балок и перекладин 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Функции костной ткани: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опора и защита для внутренних органов,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амортизатор при падениях и стрясениях,смягчает толчки,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участвует в минеральном обмене,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кроветворение.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Дентин.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Функция: основа ткани зубов.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строения: по строению сходен с костной тканью,но его клетки - одонтобласты , лежат не в самом дентине,а в пульпе. В дентин проходят отростки одонтобластов.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Локализация: зубная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И наконец кровь и лимфа.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Кровь.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Особенность строения,как ткани.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межклеточное в-во жидкое;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постоянно перемещается;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клетки крови образуются и гибнут вне ее самой - в органах кроветворения и кроверазрушения: красный костный мозг,тимус,лимфатические узлы,селезенка,печень,миндальны,лимфатические бляшки кишечника.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Транспортная: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дыхательная - доставляет тканям кислород,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питательная - доставляет тканям питательные в-ва,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выделительная - выносит из тканей шлаки и CO2,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регуляторная - разносит по организму гормоны и другие биологически активные в-ва.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Защитная.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лейкоциты способны к фагоцитозу,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В- и Т-лимфоциты обеспечивают имунный ответ,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антитела в крови,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свертываемость крови.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Терморегуляторная.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отдача тепла кожей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Содержит резервные белки организма ( около двухста грамм 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Локализация. Рассматриваем относительно систем крови.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сама кровь,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органы кроветворения и кроверазрушения,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нервные и гуморальные системы регуляции функций крови.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А вообще она просачивается в каждый уголок организма кроме единственного хрусталика.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Лимфа.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Особенность строения присуще то,что и крови: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межклеточное в-во жидкое;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постоянно перемещается.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Локализация: лимфотические узлы,селезенка,тимус,миндальны.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возвращает в кровь жидкость (1,5-2 л в сут.);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приносит в кровь лимфоциты;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 лимфатических узлах в процессе имунного ответа обезвреживаются микроорганизмы;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место всасывания хиломикронов (комплексов липидов и белков) в кишечнике;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содержит фибриноген - способность к свертыванию;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 лимфой метастазируют опухоли.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И последнее наконец это мышечная и нервная ткань.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Мышечные ткани.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1. Это поперечно-полосатые мышечные волокна.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 относительно мышечного волкна.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имеют исчерченность,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- многоядерные,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включает в себя саркоплазматический матрикс,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вкотором располагаются специальные немембранные органоиды - миофибриллы,кторые состоят из белков актина и миозина (они обеспечивают поперечную исчерченность и сокращение).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строят скелетные мышцы.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2. Гладкие мышцы.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Особенности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состоят из отдельных веретенообразных клеток с одним ядром без поперечной исчерченности.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внутренние органы,сосуды,кожа,мышцы зрачка,ресничное тело (это круговая мышца , которая изменяет натяжение связок хрусталика и его кривизну).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3. Сердечная мышца.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Особенность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состоит из отдельных клеток - кардиомиоцитов,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каждая клетка имеет одно ядро и поперечную исчерченность,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между клетками есть плотные контакты - нексусы,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это обеспечивает легкий переход возбуждения с клетки на клетку.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особенности сердечной мышцы обеспечивают возбуждение и сокращение сердца как единого целого - функциональный синцитий.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Нервная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Особенность строения.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Состоит из двух типов клеток: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нейроны,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глия. И того нервную ткань рассматриваем как нейроглиальную ткань.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Функции.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обеспечивает взаимодействие тканей,органов и сестем организма,а также их регуляцию.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Локализация.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</w:r>
      <w:r w:rsidRPr="002270FE">
        <w:rPr>
          <w:rFonts w:ascii="Aldhabi" w:eastAsia="Times New Roman" w:hAnsi="Aldhabi" w:cs="Aldhabi" w:hint="cs"/>
          <w:sz w:val="24"/>
          <w:szCs w:val="24"/>
        </w:rPr>
        <w:lastRenderedPageBreak/>
        <w:t>- нервные узлы,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голоной и спинной мозг.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Если рассматривать отдельно глию,то она будет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 xml:space="preserve">обеспечиваеть нейронам: 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опору,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защиту,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помощь в обмене веществ,</w:t>
      </w:r>
      <w:r w:rsidRPr="002270FE">
        <w:rPr>
          <w:rFonts w:ascii="Aldhabi" w:eastAsia="Times New Roman" w:hAnsi="Aldhabi" w:cs="Aldhabi" w:hint="cs"/>
          <w:sz w:val="24"/>
          <w:szCs w:val="24"/>
        </w:rPr>
        <w:br/>
        <w:t>- особые шванновские клетки глии образуют миелиновую оболочку вокруг нервных волокон.</w:t>
      </w:r>
    </w:p>
    <w:sectPr w:rsidR="00336A0B" w:rsidRPr="0022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0B"/>
    <w:rsid w:val="002270FE"/>
    <w:rsid w:val="00336A0B"/>
    <w:rsid w:val="00950B79"/>
    <w:rsid w:val="00EB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65236E"/>
  <w15:chartTrackingRefBased/>
  <w15:docId w15:val="{7A2DE957-C938-F347-8E7E-3CDA963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gladxlam@gmail.com</dc:creator>
  <cp:keywords/>
  <dc:description/>
  <cp:lastModifiedBy>gladxlam@gmail.com</cp:lastModifiedBy>
  <cp:revision>2</cp:revision>
  <dcterms:created xsi:type="dcterms:W3CDTF">2017-08-20T15:28:00Z</dcterms:created>
  <dcterms:modified xsi:type="dcterms:W3CDTF">2017-08-20T15:28:00Z</dcterms:modified>
</cp:coreProperties>
</file>