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План</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Введение</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Архитектура Древнего Рима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Скульптура Древнего Рима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Живопись Древнего Рима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Литература Древнего Рима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Религия Древнего Рима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Заключение</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Список литературы</w:t>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Введение</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Культура Древнего Рима прошла сложный путь развития, впитав культурные традиции многих народов и разных эпох. Она дала миру классические образцы военного искусства, государственного устройства и права, градостроительства и т.д.</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На формирование древнеримской культуры повлияли художественные ценности и традиции двух великих культур античного мира: этрусков и греков. По этрусскому образцу строились круглые римские храмы. Латинский алфавит также создан на основе этрусского. Влияние греков началось с III века до н.э. после завоевания греческих колоний в Южной Италии. Перевод на латынь "Одиссеи" обусловило развитие римской поэзии, но источником вдохновения для поэтов служил собственный народный фольклор.</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Развитие римской цивилизации привело к значительному росту и возвышению столицы государства - города Рима, который в I-III вв. до н.э. насчитывал от 1 до 1,5 млн жителей. Римские города развивались вокруг городского центра, включавшего форум, базилику, термы, амфитеатры, храмы, посвященные местным и римским богам, триумфальные арки, административные здания, конные статуи, школы и дороги.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Древний Рим подарил миру величайшие творения скульптуры, архитектуры, живописи, литературы</w:t>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Архитектура Древнего Рима</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lastRenderedPageBreak/>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Широта градостроительства, развивавшегося не только в Италии, но и провинциях, отличает римскую архитектуру. Восприняв от этрусков и греков рационально организованную, строгую планировку, римляне усовершенствовали ее и воплотили в городах большего масштаба. Эти планировки отвечали условиям жизни: торговле огромного размаха, духу военщины и суровой дисциплине, тяготению к зрелищности и парадности. В римских городах в известной мере учитывались потребности свободного населения, санитарные нужды, здесь возводились парадные улицы с колоннадами, арками, монументами. Древний Рим дал человечеству настоящую культурную среду: прекрасно спланированные, удобные для жизни города с мощёными дорогами, мостами, зданиями библиотек, архивов, нимфеев (святилищ, священных нимфам), дворцов, вилл и просто хороших домов с добротной красивой мебелью - всё то, что характерно для цивилизованного общества. Римляне впервые стали строить "типовые" города, прообразом которых явились римские военные лагеря. Прокладывались две перпендикулярные улицы - кардо и декуманум, на перекрестье которых возводили центр города. Городская планировка подчинялась строго продуманной схеме.</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Практический склад римской культуры сказывался во всем - в трезвости мышления, нормативном представлении о целесообразном миропорядке, в скрупулезности римского права, учитывавшего все жизненные ситуации, в тяготении к точным историческим фактам, в высоком расцвете литературной прозы, в примитивной конкретности религии. В римском искусстве периода расцвета ведущую роль играла архитектура, памятники которой и теперь, даже в развалинах покоряют своей мощью. Римляне положили начало новой эпохе мирового зодчества, в котором основное место принадлежало сооружениям общественным, воплотившим идеи могущества государства и рассчитанным на огромные количества людей. Во всем древнем мире римская архитектура не имеет себе равной по высоте инженерного искусства, многообразию типов сооружений, богатству композиционных форм, масштабу строительства. Римляне ввели инженерные сооружения (акведуки, мосты, дороги, гавани, крепости) как архитектурные объекты в городской, сельский ансамбль и пейзаж. Красота и мощь римской архитектуры раскрываются в разумной целесообразности, в логике структуры сооружения, в художественно точно найденных пропорциях и масштабах, лаконизме архитектурных средств, а не в пышной декоративности. Огромным завоеванием римлян было удовлетворение практических бытовых и общественных потребностей не только господствующего класса, но и масс городского населения.</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 xml:space="preserve">При этрусской династии Рим стал преображаться. Были произведены работы по осушению некогда болотистого Форума, там были построены торговые </w:t>
      </w:r>
      <w:r w:rsidRPr="002A13E6">
        <w:rPr>
          <w:rFonts w:ascii="Times New Roman" w:eastAsia="Times New Roman" w:hAnsi="Times New Roman" w:cs="Times New Roman"/>
          <w:color w:val="000000"/>
          <w:sz w:val="28"/>
          <w:szCs w:val="28"/>
          <w:lang w:eastAsia="ru-RU"/>
        </w:rPr>
        <w:lastRenderedPageBreak/>
        <w:t>ряды и портики. На Капитолийском холме был воздвигнут мастерами из Этрурии храм Юпитера с фронтоном, украшенным квадригой. Рим превратился в большой многолюдный город с мощными крепостными стенами, красивыми храмами и домами на каменном фундаменте. При последнем царе − Тарквинии Гордом − в Риме была сооружена главная подземная канализационная труба − Великая клоака, которая служит "вечному городу" и поныне.</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Главным символом могущества Рима является Форум. Еще до нашествия этрусков местность между Капитолийским и Палатинским холмами стала своего рода центром культуры и цивилизации, который и географически, и духовно объединил латинские племена, жившие у подножия семи холмов.</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При этрусках эта низина была местом рынка, и только после рождения Республики Форум приобрел значение центра политической жизни. Восстановив этрусский храм Кастора и Поллукса в соответствии с канонами эллинистической архитектуры, республиканцы построили базилику Эмилия и Табуларий (где свою деятельность развернули, соответственно, трибунал и государственный архив), замостив все пространство Форума плитами из травертина. Перестройка Римского Форума, начатая Юлием Цезарем и продолженная Августом, способствовала упорядочиванию достаточно хаотичного ансамбля.</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 соответствии с геометрической планировкой городских площадей, окруженных колоннами, принятой в эллинистических городах, новый план застройки исходил из осевого принципа и рационализировал дотоле свободный рисунок ансамбля республиканского форума. Храмы и базилики, построенные в соответствии с новой конструкцией, прославили на весь мир мощь Римской империи. Новая Курия для проведения сенаторских ассамблей, с мраморными трибунами для ораторов, способствовала прославлению идеалов республиканского Рима в контексте императорской формы правления. В последующие эпохи римские императоры продолжали украшать Форум. Диоклетиан восстановил здание Курии, разрушенное после пожара 283 г. н.э. Септимий Север установил арку своего имени. После падения Римской империи Форум, однако, он навсегда остался символом величия республиканского Рима, примером для подражания политикам и народным трибунам последующих эпох.</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Скульптура Древнего Рима</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 xml:space="preserve">Римская скульптура, в отличие от греческой, не создала образцы идеально прекрасного человека и была связана с заупокойным культом предков - </w:t>
      </w:r>
      <w:r w:rsidRPr="002A13E6">
        <w:rPr>
          <w:rFonts w:ascii="Times New Roman" w:eastAsia="Times New Roman" w:hAnsi="Times New Roman" w:cs="Times New Roman"/>
          <w:color w:val="000000"/>
          <w:sz w:val="28"/>
          <w:szCs w:val="28"/>
          <w:lang w:eastAsia="ru-RU"/>
        </w:rPr>
        <w:lastRenderedPageBreak/>
        <w:t>защитников очага. Римляне стремились к точному воспроизведению портретного сходства с умершим, отсюда такие черты римской скульптуры как конкретность, трезвость, реалистичность в деталях, иногда кажущаяся чрезмерной. Одним из корней реализма римского портрета стала его техника: как считают многие ученые, римский портрет развился из посмертных масок, которые было принято снимать с умерших и хранить у домашнего алтаря вместе с фигурками лар и пенатов. Кроме восковых масок, в ларариуме хранились бронзовые, мраморные и терракотовые бюсты предков. Маски-слепки делались непосредственно с лиц усопших и потом обрабатывались с целью придания им большего натуроподобия. Это привело к прекрасному знанию римскими мастерами особенностей мускулатуры человеческого лица и его мимики.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Во времена Республики стало принято воздвигать в публичных местах статуи (уже в полный рост) политических должностных лиц или военный командиров. Подобная честь оказывалась по решению Сената, обычно в ознаменование побед, триумфов, политических достижений. Подобные портреты обычно сопровождались посвятительной надписью, рассказывающей о заслугах.</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С наступлением времен Империи портрет императора и его семьи стал одним из мощнейших средств пропаганды.</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Римский скульптурный портрет как самостоятельное и своеобразное художественное явление четко прослеживается с начала I века до н.э. - периода Римской Республики. Характерная черта портретов этого периода - крайний натурализм и правдоподобие в передаче черт лица того, что отличает конкретную личность от любого другого человека. Эти тенденции восходят к этрусскому искусству.</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Время правления императора Октавиана Августа стало золотым веком римской культуры. Важным аспектом, повлиявшим на сложение римского искусства этого периода, стало греческое искусство классического периода, чьи строгие формы пришлись кстати при создании величественной империи.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Женский портрет получает более самостоятельное значение, чем ранее.</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При преемниках императора Августа - правителей из династии Юлиев-Клавдиев - традиционным становится изображение обожествленного императора.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 xml:space="preserve">Во времена императора Флавия возникает тенденция к идеализации - приданию идеальных черт. Идеализация шла двумя путями: император изображался как бог или герой; или же его образу придавались добродетели, подчеркивались его мудрость и благочестие. Размер таких изображений часто превышал натуру, сами портреты имели монументальный образ, </w:t>
      </w:r>
      <w:r w:rsidRPr="002A13E6">
        <w:rPr>
          <w:rFonts w:ascii="Times New Roman" w:eastAsia="Times New Roman" w:hAnsi="Times New Roman" w:cs="Times New Roman"/>
          <w:color w:val="000000"/>
          <w:sz w:val="28"/>
          <w:szCs w:val="28"/>
          <w:lang w:eastAsia="ru-RU"/>
        </w:rPr>
        <w:lastRenderedPageBreak/>
        <w:t>индивидуальные особенности лица для этого сглаживались, что придавало чертам большую правильность и обобщенность.</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Во времена Траяна в поисках опоры общество обращается к эпохе "доблестной Республики", "простым нравам предков", в том числе, её эстетическим идеалам. Возникает реакция против "разлагающего" греческого влияния. Эти настроения соответствовали и суровому характеру самого императора.</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Во времена императора Марка Аврелия - философа на троне - была создана конная статуя, которая стала образцом для всех последующих конных монументов в Европе.</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Живопись Древнего Рима</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Римское искусство, развиваясь в рамках античной рабовладельческой эпохи, вместе с тем сильно от него отличалось. Становление и формирование культуры римлян происходило в иных исторических условиях. Познание мира римлянами приобретало новые формы. Художественное осмысление жизни римлянами несло на себе печать аналитического отношения. Их искусство воспринимается как более прозаическое в отличие от греческого. Яркой особенностью искусства Рима является его теснейшая связь с жизнью. В художественных памятниках находили отражения многие исторические события. Перемена в общественном строе - смена республики империей, смена династий правителей Рима - непосредственно влияли на изменения в живописных, скульптурных и архитектурных формах. Именно по этому порой не трудно по стилистическим признакам определить время создания того или иного произведения.</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 xml:space="preserve">С перенесением акцента на интерьер и появления парадных комнат в римских домах и виллах на основе греческой традиции развивается система высокохудожественных росписей. Помпейские росписи знакомят с основными чертами античной фрески. Римляне применяли роспись также для украшения фасадов, используя их как вывески торговых помещений или ремесленных мастерских. По характеру Помпейские росписи принято делить на 4 группы, условно называемыми стилями. Первый стиль, инкрустационный, распространенный во 2в. до н.э. Имитирует облицовку стен квадратами разноцветного мрамора или яшмы. Росписи первого типа конструктивны, подчёркивают архитектурную основу стены, они отвечают суровому лаконизму форм, присущих республиканской архитектуре. С 80-х годов 1в. до н.э. Применялся второй стиль - архитектурно-перспективный. Стены оставались гладкими и расчленялись живописно - иллюзорно </w:t>
      </w:r>
      <w:r w:rsidRPr="002A13E6">
        <w:rPr>
          <w:rFonts w:ascii="Times New Roman" w:eastAsia="Times New Roman" w:hAnsi="Times New Roman" w:cs="Times New Roman"/>
          <w:color w:val="000000"/>
          <w:sz w:val="28"/>
          <w:szCs w:val="28"/>
          <w:lang w:eastAsia="ru-RU"/>
        </w:rPr>
        <w:lastRenderedPageBreak/>
        <w:t>исполненными колоннами, пилястрами, карнизами, и портиками. Интерьер приобретал парадность благодаря тому, что между колоннами часто размещалась большая многофигурная композиция, реалистически воспроизводившая сюжеты на мифологические темы, из произведений знаменитых греческих художников. Тяготение к природе, присущее римлянам, побуждало их иллюзорно воспроизводить на сценах с помощью линейной и воздушной перспектив пейзажи и тем самым как бы расширить внутреннее пространство помещения. Третий стиль, ориентирующий, характерен для эпохи империи. В противоположность пышности второго стиля, третий стиль отличается строгостью, изяществом и чувством меры. Уравновешенные композиции, линейный орнамент, на ярком фоне, подчёркивают плоскость стены. Иногда выделяется центральное поле стены, где воспроизводятся картины какого-нибудь знаменитого древнего мастера. Четвёртый декоративный стиль распространяется в середине 1-ого в. н.э. Пышностью и декоративностью, пространственно - архитектурного решения, он продолжает традицию второго стиля. Вместе с тем богатство орнаментальных мотивов напоминает росписи третьего стиля. Фантастические и динамичные перспективно настроенные сооружения разрушают замкнутость и плоскостность стен, создают впечатление театральных декораций, воспроизводящих замысловатые фасады дворцов, садов, виднеющихся через их окна, или картинные галереи - копии знаменитых оригиналов, исполненные в свободной живописной манере. Четвёртый стиль даёт представление об античных театральных декорациях. Помпейские росписи сыграли важную роль в дальнейшем развитии декоративного искусства Западной Европы.</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Литература Древнего Рима</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Первые шаги римской художественной литературы связаны с распространением в Риме греческой образованности. Ранние римские писатели подражали классическим образцам греческой литературы, хотя ими были использованы римские сюжеты и некоторые римские формы. Нет основания отрицать наличие устной римской поэзии, возникшей в отдалённую эпоху. Самые ранние формы поэтического творчества связаны, несомненно, с культом.</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Так возник религиозный гимн, священная песнь, образцом которой является дошедшая до нас песнь Салиев. Сложена она сатурническими стихами. Это самый древний памятник италийского свободного стихотворного размера, аналогии которому мы находим в устной поэзии других народов.</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lastRenderedPageBreak/>
        <w:t>В патрицианских родах слагались песни и сказания, прославлявшие знаменитых предков. Одним из видов творчества были элогии, составленные в честь умерших представителей знатных фамилий. Самым ранним примером элогии может служить эпитафия, посвящённая Л. Корнелию Сципиону Бородатому, которая также даёт образец сатурнического размера. Из других видов римского устного творчества можно назвать похоронные песни, исполнявшиеся особыми плакальщицами, всякого рода заговоры и заклинания, также слагавшиеся стихами. Таким образом, ещё задолго до появления римской художественной литературы в подлинном смысле этого слова у римлян создаётся стихотворный размер, сатурнический стих, который был использован первыми поэтами.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Зачатки римской народной драмы следует искать в различных сельских празднествах, но развитие ее связано с влиянием соседних народов. Основным видом драматических представлений были ателланы.</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Оки появились в Этрурии и связаны были с культовыми действиями; но развита была эта форма осками, и самое название "ателлан" происходит от кампанского города Ателлы. Ателланы были особыми пьесами, содержание которых бралось из сельской жизни и жизни маленьких городов.</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 ателланах в главных ролях выступали одни и те же типы в образе характерных масок (обжора, хвастливый разиня, глуповатый старик, горбатый хитрец и др.). Первоначально ателланы представлялись экспромтом. Впоследствии, в I в. до н.э., эта импровизационная форма была использована римскими драматургами как особый комедийный жанр.</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К древним временам относится и начало римской прозы. В раннюю эпоху появляются писаные законы, договоры, богослужебные книги. Условия общественной жизни способствовали развитию красноречия. Некоторые из произнесённых речей были записаны.</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Цицерону, например, была известна речь Аппия Клавдия Цека, произнесённая в сенате по поводу предложения Пирра заключить с ним мир. Находим мы указания и на то, что уже в раннюю эпоху появляются в Риме надгробные речи.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Римская литература возникает как литература подражательная. Первым римским поэтом был Ливий Андроник, который перевёл на латинский язык "Одиссею".</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 xml:space="preserve">По своему происхождению Ливий был грек из Тарента. В 272 г. его привезли в Рим в качестве пленного, затем он получил освобождение и занимался обучением детей своего патрона и других аристократов. Перевод "Одиссеи" был выполнен сатурническими стихами. Язык его не отличался изяществом, и в нём встречались даже словообразования, чуждые латинскому языку. Это </w:t>
      </w:r>
      <w:r w:rsidRPr="002A13E6">
        <w:rPr>
          <w:rFonts w:ascii="Times New Roman" w:eastAsia="Times New Roman" w:hAnsi="Times New Roman" w:cs="Times New Roman"/>
          <w:color w:val="000000"/>
          <w:sz w:val="28"/>
          <w:szCs w:val="28"/>
          <w:lang w:eastAsia="ru-RU"/>
        </w:rPr>
        <w:lastRenderedPageBreak/>
        <w:t>было первое поэтическое произведение, написанное по-латыни. В римских школах в течение долгих лет учились по переводу "Одиссеи", сделанному Андроником.</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Ливий Андроник написал несколько комедий и трагедий, которые представляли собой переводы или переделки греческих произведений.</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При жизни Ливия началась поэтическая деятельность Гнея Невия (около 274 - 204 гг.), кампанского уроженца, которому принадлежит эпическое произведение о первой Пунической войне с кратким изложением предшествующей римской истории.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Кроме того, Невий написал несколько трагедий, и в числе их такие, сюжетом для которых послужили римские сказания.</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Так как в трагедиях Невия выступали римляне, одетые в торжественный костюм - тогу с пурпурной каймой. Невий писал и комедии, в которых не скрывал своих демократических убеждений. В одной комедии он иронически отозвался о всесильном тогда Сципионе Старшем; по адресу Метеллов он сказал: "Судьбою злой Метеллы в Риме консулы". За свои стихи Невий был посажен в тюрьму и освобожден оттуда лишь благодаря заступничеству народных трибунов. Тем не менее, ему пришлось удалиться из Рима.</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Религия Древнего Рима</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 xml:space="preserve">Ранняя римская религия была анимистической, т.е. признавала существование всевозможных духов, ей были присущи и элементы тотемизма, сказавшиеся, в частности, в почитании капитолийской волчицы, вскормившей Ромула и Рема. Постепенно под влиянием этрусков, представлявших, как и греки, богов в человеческом облике, римляне перешли к антропоморфизму. Первый в Риме храм - храм Юпитера на Капитолийском холме - был построен этрусскими мастерами. Римская мифология в своем первоначальном развитии сводилась к анимизму, т.е. вере в одушевление природы. Древние италийцы поклонялись душам умерших, причем главным мотивом поклонения был страх перед сверхъестественной их силой. Для римлян, как и для семитов, боги представлялись страшными силами, с которыми надо было считаться, умилостивляя их строгим соблюдением всех обрядов. Всякую минуту своей жизни римлянин боялся нерасположения богов и, чтобы заручиться их благосклонностью, не предпринимал и не совершал ни одного дела без молитвы и установленных формальностей. В противоположность художественно одаренным и подвижным эллинам, римляне не имели народной эпической поэзии; их религиозные представления выразились в немногочисленных, однообразных и скудных по </w:t>
      </w:r>
      <w:r w:rsidRPr="002A13E6">
        <w:rPr>
          <w:rFonts w:ascii="Times New Roman" w:eastAsia="Times New Roman" w:hAnsi="Times New Roman" w:cs="Times New Roman"/>
          <w:color w:val="000000"/>
          <w:sz w:val="28"/>
          <w:szCs w:val="28"/>
          <w:lang w:eastAsia="ru-RU"/>
        </w:rPr>
        <w:lastRenderedPageBreak/>
        <w:t>содержанию мифах. В богах римляне видели только волю (numen), которая вмешивалась в человеческую жизнь.</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Римские боги не имели ни своего Олимпа, ни генеалогии, и изображались в виде символов: Маны - под видом змей, Юпитер - под видом камня, Марс - под видом копья, Веста - под видом огня. Первоначальная система римской мифологии - судя по модифицированным под самыми различными влияниями данным, которые нам сообщает древняя литература - сводилась к перечислению символических, безличных, обоготворенных понятий, под покровительством которых состояла жизнь человека от зачатия его до смерти; не менее отвлеченны и безличны были божества душ, культ которых составлял древнейшую основу семейной религии. На второй стадии мифологических представлений стояли божества природы, главным образом рек, источников и земли, как производительницы всего живого. Далее идут божества небесного пространства, божества смерти и преисподней, божества - олицетворения духовных и нравственных сторон человека, а также различных отношений общественной жизни, и, наконец, боги иноземные и герои.</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Наряду с богами римляне продолжали почитать и безличные силы. Расположенными к людям считались мацы - души умерших, гении - духи - покровители мужчин, лары - хранители домашнего очага и семьи, пенаты - покровители дома и всего города. Злыми духами считались ларвы - души не погребенных покойников, лемуры - призраки мертвецов, преследующие людей, и др. Уже в царскую эпоху можно заметить некоторый формализм в отношении римлян к религии. Все культовые функции были распределены между различными жрецами, объединенными в коллегии. Верховными жрецами являлись понтифики, осуществлявшие надзор за другими жрецами, ведавшие обрядами, погребальным культом и пр. Одной из важных их обязанностей было составление календарей, в которых отмечались дни, благоприятные для проведения собраний, заключения договоров, начала военных действий и т.д. Существовали особые коллегии жрецов - предсказателей: авгуры гадали по полету птиц, гаруспики - по внутренностям жертвенных животных. Жрецы-фламнины обслуживали культы определенных богов, жрецы-фециалы следили за точным соблюдением принципов международного права. Как и в Греции, жрецы в Риме - не особая каста, а выборные должностные лица.</w:t>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Заключение</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Культура и искусство Древнего Рима оставило человечеству громадное наследие, значимость которого трудно переоценить. Великий организатор и создатель современных норм цивилизованной жизни Древний Рим решительно преобразил культурный облик огромной части мира. Только за это он достоин непреходящей славы и памяти потомков. Кроме того, искусство римского времени оставило множество замечательных памятников в самых разных областях, начиная от произведений архитектуры и кончая стеклянными сосудами. Каждый древнеримский памятник воплощает спрессованную временем и доведённую до логического конца традицию. Он несёт информацию о вере и ритуалах, смысле жизни и творческих навыках народа, которому он принадлежал, месте, какое занимал этот народ в грандиозной империи. Римское государство очень сложно. Ему единственному выпала миссия прощания с тысячелетним миром язычества и сотворения тех принципов, которые легли в основу христианского искусства Нового времени.</w:t>
      </w:r>
    </w:p>
    <w:p w:rsidR="002A13E6" w:rsidRPr="002A13E6" w:rsidRDefault="002A13E6" w:rsidP="002A13E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b/>
          <w:bCs/>
          <w:color w:val="000000"/>
          <w:sz w:val="28"/>
          <w:szCs w:val="28"/>
          <w:bdr w:val="none" w:sz="0" w:space="0" w:color="auto" w:frame="1"/>
          <w:lang w:eastAsia="ru-RU"/>
        </w:rPr>
        <w:t>Список литературы</w:t>
      </w:r>
    </w:p>
    <w:p w:rsidR="002A13E6" w:rsidRPr="002A13E6" w:rsidRDefault="002A13E6" w:rsidP="002A13E6">
      <w:pPr>
        <w:spacing w:after="0" w:line="240" w:lineRule="auto"/>
        <w:rPr>
          <w:rFonts w:ascii="Times New Roman" w:eastAsia="Times New Roman" w:hAnsi="Times New Roman" w:cs="Times New Roman"/>
          <w:sz w:val="28"/>
          <w:szCs w:val="28"/>
          <w:lang w:eastAsia="ru-RU"/>
        </w:rPr>
      </w:pPr>
      <w:r w:rsidRPr="002A13E6">
        <w:rPr>
          <w:rFonts w:ascii="Times New Roman" w:eastAsia="Times New Roman" w:hAnsi="Times New Roman" w:cs="Times New Roman"/>
          <w:color w:val="000000"/>
          <w:sz w:val="28"/>
          <w:szCs w:val="28"/>
          <w:lang w:eastAsia="ru-RU"/>
        </w:rPr>
        <w:br/>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Аксенова А.Д. Энциклопедия для детей. Т.7. Искусство.2-е изд., испр. М.: Аванта+, 1999, - 688 с.: ил.</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Ботвинник М.Н., Рабинович М.Б., Стратановский Г.А. Жизнеописания знаменитых греков и римлян.М., 1988.</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Браво Б., Випшицкая-Браво Е. Судьбы античной литературы. // Античные писатели. Словарь. - СПб, 1999.</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Вощинина А.И. Античное искусство, - М.: Издательство Академии Художеств СССР, 1962. - 393 с.</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Герман Н.Ю. и др. Очерки культуры Древнего Рима. - М., 1990.</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Зарецкая Д.М. Мировая художественная культура, - М.: Издательский центр A3, МСК, 1999. - 352 с.</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Историки античности: В 2 т. - М., 1989.</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История всемирной литературы: В 9 т. Т.1. - М., 1983.</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Кравченко А.И. Культурология. - М., 2001.</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Легенды и сказания Древней Греции и Древнего Рима / Авт. и сост. Н.А. Кун и А.А. Нейхардт. - М., 1990.</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Машкин Н.А. История Древнего мира. - Л., 1981.</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Подосинов А.В. Рим: Боги и герои, - Тверь: Мартин, Полина, 1995.81) с.: ил.</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Соколов Г. И, Искусство Древнего Рима, - М.: Просвещение, 1996.224 с,: ил.</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students/referats;</w:t>
      </w:r>
    </w:p>
    <w:p w:rsidR="002A13E6" w:rsidRPr="002A13E6" w:rsidRDefault="002A13E6" w:rsidP="002A13E6">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2A13E6">
        <w:rPr>
          <w:rFonts w:ascii="Times New Roman" w:eastAsia="Times New Roman" w:hAnsi="Times New Roman" w:cs="Times New Roman"/>
          <w:color w:val="000000"/>
          <w:sz w:val="28"/>
          <w:szCs w:val="28"/>
          <w:lang w:eastAsia="ru-RU"/>
        </w:rPr>
        <w:t>referat. students</w:t>
      </w:r>
    </w:p>
    <w:p w:rsidR="00983445" w:rsidRPr="002A13E6" w:rsidRDefault="00983445">
      <w:pPr>
        <w:rPr>
          <w:rFonts w:ascii="Times New Roman" w:hAnsi="Times New Roman" w:cs="Times New Roman"/>
          <w:sz w:val="28"/>
          <w:szCs w:val="28"/>
        </w:rPr>
      </w:pPr>
    </w:p>
    <w:sectPr w:rsidR="00983445" w:rsidRPr="002A13E6" w:rsidSect="00983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13E6"/>
    <w:rsid w:val="002A13E6"/>
    <w:rsid w:val="00983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4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3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024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3366</Words>
  <Characters>19192</Characters>
  <Application>Microsoft Office Word</Application>
  <DocSecurity>0</DocSecurity>
  <Lines>159</Lines>
  <Paragraphs>45</Paragraphs>
  <ScaleCrop>false</ScaleCrop>
  <Company>Hewlett-Packard</Company>
  <LinksUpToDate>false</LinksUpToDate>
  <CharactersWithSpaces>22513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2017-05-20T12:05:00Z</dcterms:created>
  <dcterms:modified xsi:type="dcterms:W3CDTF">2017-05-20T12:05:00Z</dcterms:modified>
</cp:coreProperties>
</file>