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721" w:rsidRDefault="007B00F2">
      <w:r>
        <w:rPr>
          <w:rFonts w:ascii="Helvetica" w:hAnsi="Helvetica" w:cs="Helvetica"/>
          <w:b/>
          <w:bCs/>
          <w:color w:val="2E2E2E"/>
          <w:sz w:val="20"/>
          <w:szCs w:val="20"/>
        </w:rPr>
        <w:t>Ганнибаловой войной</w:t>
      </w:r>
      <w:hyperlink r:id="rId4" w:anchor="cite_note-3" w:tgtFrame="_blank" w:history="1">
        <w:r>
          <w:rPr>
            <w:rStyle w:val="a3"/>
            <w:rFonts w:ascii="Helvetica" w:hAnsi="Helvetica" w:cs="Helvetica"/>
            <w:sz w:val="20"/>
            <w:szCs w:val="20"/>
          </w:rPr>
          <w:t>[3]</w:t>
        </w:r>
      </w:hyperlink>
      <w:r>
        <w:rPr>
          <w:rFonts w:ascii="Helvetica" w:hAnsi="Helvetica" w:cs="Helvetica"/>
          <w:color w:val="2E2E2E"/>
          <w:sz w:val="20"/>
          <w:szCs w:val="20"/>
        </w:rPr>
        <w:t>, </w:t>
      </w:r>
      <w:hyperlink r:id="rId5" w:tgtFrame="_blank" w:history="1">
        <w:r>
          <w:rPr>
            <w:rStyle w:val="a3"/>
            <w:rFonts w:ascii="Helvetica" w:hAnsi="Helvetica" w:cs="Helvetica"/>
            <w:sz w:val="20"/>
            <w:szCs w:val="20"/>
          </w:rPr>
          <w:t>218</w:t>
        </w:r>
      </w:hyperlink>
      <w:r>
        <w:rPr>
          <w:rFonts w:ascii="Helvetica" w:hAnsi="Helvetica" w:cs="Helvetica"/>
          <w:color w:val="2E2E2E"/>
          <w:sz w:val="20"/>
          <w:szCs w:val="20"/>
        </w:rPr>
        <w:t>—</w:t>
      </w:r>
      <w:hyperlink r:id="rId6" w:tgtFrame="_blank" w:history="1">
        <w:r>
          <w:rPr>
            <w:rStyle w:val="a3"/>
            <w:rFonts w:ascii="Helvetica" w:hAnsi="Helvetica" w:cs="Helvetica"/>
            <w:sz w:val="20"/>
            <w:szCs w:val="20"/>
          </w:rPr>
          <w:t>201 до н. э.</w:t>
        </w:r>
      </w:hyperlink>
      <w:r>
        <w:rPr>
          <w:rFonts w:ascii="Helvetica" w:hAnsi="Helvetica" w:cs="Helvetica"/>
          <w:color w:val="2E2E2E"/>
          <w:sz w:val="20"/>
          <w:szCs w:val="20"/>
        </w:rPr>
        <w:t>) — военный конфликт между двумя коалициями, во главе которых стояли </w:t>
      </w:r>
      <w:hyperlink r:id="rId7" w:tgtFrame="_blank" w:history="1">
        <w:r>
          <w:rPr>
            <w:rStyle w:val="a3"/>
            <w:rFonts w:ascii="Helvetica" w:hAnsi="Helvetica" w:cs="Helvetica"/>
            <w:sz w:val="20"/>
            <w:szCs w:val="20"/>
          </w:rPr>
          <w:t>Рим</w:t>
        </w:r>
      </w:hyperlink>
      <w:r>
        <w:rPr>
          <w:rFonts w:ascii="Helvetica" w:hAnsi="Helvetica" w:cs="Helvetica"/>
          <w:color w:val="2E2E2E"/>
          <w:sz w:val="20"/>
          <w:szCs w:val="20"/>
        </w:rPr>
        <w:t> и </w:t>
      </w:r>
      <w:hyperlink r:id="rId8" w:tgtFrame="_blank" w:history="1">
        <w:r>
          <w:rPr>
            <w:rStyle w:val="a3"/>
            <w:rFonts w:ascii="Helvetica" w:hAnsi="Helvetica" w:cs="Helvetica"/>
            <w:sz w:val="20"/>
            <w:szCs w:val="20"/>
          </w:rPr>
          <w:t>Карфаген</w:t>
        </w:r>
      </w:hyperlink>
      <w:r>
        <w:rPr>
          <w:rFonts w:ascii="Helvetica" w:hAnsi="Helvetica" w:cs="Helvetica"/>
          <w:color w:val="2E2E2E"/>
          <w:sz w:val="20"/>
          <w:szCs w:val="20"/>
        </w:rPr>
        <w:t>, за гегемонию в Средиземноморье. В разное время на стороне Рима воевали </w:t>
      </w:r>
      <w:hyperlink r:id="rId9" w:tgtFrame="_blank" w:history="1">
        <w:r>
          <w:rPr>
            <w:rStyle w:val="a3"/>
            <w:rFonts w:ascii="Helvetica" w:hAnsi="Helvetica" w:cs="Helvetica"/>
            <w:sz w:val="20"/>
            <w:szCs w:val="20"/>
          </w:rPr>
          <w:t>Сиракузы</w:t>
        </w:r>
      </w:hyperlink>
      <w:r>
        <w:rPr>
          <w:rFonts w:ascii="Helvetica" w:hAnsi="Helvetica" w:cs="Helvetica"/>
          <w:color w:val="2E2E2E"/>
          <w:sz w:val="20"/>
          <w:szCs w:val="20"/>
        </w:rPr>
        <w:t>, </w:t>
      </w:r>
      <w:hyperlink r:id="rId10" w:tgtFrame="_blank" w:history="1">
        <w:r>
          <w:rPr>
            <w:rStyle w:val="a3"/>
            <w:rFonts w:ascii="Helvetica" w:hAnsi="Helvetica" w:cs="Helvetica"/>
            <w:sz w:val="20"/>
            <w:szCs w:val="20"/>
          </w:rPr>
          <w:t>Нумидия</w:t>
        </w:r>
      </w:hyperlink>
      <w:r>
        <w:rPr>
          <w:rFonts w:ascii="Helvetica" w:hAnsi="Helvetica" w:cs="Helvetica"/>
          <w:color w:val="2E2E2E"/>
          <w:sz w:val="20"/>
          <w:szCs w:val="20"/>
        </w:rPr>
        <w:t>, </w:t>
      </w:r>
      <w:hyperlink r:id="rId11" w:tgtFrame="_blank" w:history="1">
        <w:r>
          <w:rPr>
            <w:rStyle w:val="a3"/>
            <w:rFonts w:ascii="Helvetica" w:hAnsi="Helvetica" w:cs="Helvetica"/>
            <w:sz w:val="20"/>
            <w:szCs w:val="20"/>
          </w:rPr>
          <w:t>Этолийский союз</w:t>
        </w:r>
      </w:hyperlink>
      <w:r>
        <w:rPr>
          <w:rFonts w:ascii="Helvetica" w:hAnsi="Helvetica" w:cs="Helvetica"/>
          <w:color w:val="2E2E2E"/>
          <w:sz w:val="20"/>
          <w:szCs w:val="20"/>
        </w:rPr>
        <w:t> и </w:t>
      </w:r>
      <w:hyperlink r:id="rId12" w:tgtFrame="_blank" w:history="1">
        <w:r>
          <w:rPr>
            <w:rStyle w:val="a3"/>
            <w:rFonts w:ascii="Helvetica" w:hAnsi="Helvetica" w:cs="Helvetica"/>
            <w:sz w:val="20"/>
            <w:szCs w:val="20"/>
          </w:rPr>
          <w:t>Пергам</w:t>
        </w:r>
      </w:hyperlink>
      <w:r>
        <w:rPr>
          <w:rFonts w:ascii="Helvetica" w:hAnsi="Helvetica" w:cs="Helvetica"/>
          <w:color w:val="2E2E2E"/>
          <w:sz w:val="20"/>
          <w:szCs w:val="20"/>
        </w:rPr>
        <w:t>, на стороне Карфагена — </w:t>
      </w:r>
      <w:hyperlink r:id="rId13" w:tgtFrame="_blank" w:history="1">
        <w:r>
          <w:rPr>
            <w:rStyle w:val="a3"/>
            <w:rFonts w:ascii="Helvetica" w:hAnsi="Helvetica" w:cs="Helvetica"/>
            <w:sz w:val="20"/>
            <w:szCs w:val="20"/>
          </w:rPr>
          <w:t>Македония</w:t>
        </w:r>
      </w:hyperlink>
      <w:r>
        <w:rPr>
          <w:rFonts w:ascii="Helvetica" w:hAnsi="Helvetica" w:cs="Helvetica"/>
          <w:color w:val="2E2E2E"/>
          <w:sz w:val="20"/>
          <w:szCs w:val="20"/>
        </w:rPr>
        <w:t>, </w:t>
      </w:r>
      <w:hyperlink r:id="rId14" w:tgtFrame="_blank" w:history="1">
        <w:r>
          <w:rPr>
            <w:rStyle w:val="a3"/>
            <w:rFonts w:ascii="Helvetica" w:hAnsi="Helvetica" w:cs="Helvetica"/>
            <w:sz w:val="20"/>
            <w:szCs w:val="20"/>
          </w:rPr>
          <w:t>Нумидия</w:t>
        </w:r>
      </w:hyperlink>
      <w:r>
        <w:rPr>
          <w:rFonts w:ascii="Helvetica" w:hAnsi="Helvetica" w:cs="Helvetica"/>
          <w:color w:val="2E2E2E"/>
          <w:sz w:val="20"/>
          <w:szCs w:val="20"/>
        </w:rPr>
        <w:t>, </w:t>
      </w:r>
      <w:hyperlink r:id="rId15" w:tgtFrame="_blank" w:history="1">
        <w:r>
          <w:rPr>
            <w:rStyle w:val="a3"/>
            <w:rFonts w:ascii="Helvetica" w:hAnsi="Helvetica" w:cs="Helvetica"/>
            <w:sz w:val="20"/>
            <w:szCs w:val="20"/>
          </w:rPr>
          <w:t>Сиракузы</w:t>
        </w:r>
      </w:hyperlink>
      <w:r>
        <w:rPr>
          <w:rFonts w:ascii="Helvetica" w:hAnsi="Helvetica" w:cs="Helvetica"/>
          <w:color w:val="2E2E2E"/>
          <w:sz w:val="20"/>
          <w:szCs w:val="20"/>
        </w:rPr>
        <w:t> и </w:t>
      </w:r>
      <w:hyperlink r:id="rId16" w:tgtFrame="_blank" w:history="1">
        <w:r>
          <w:rPr>
            <w:rStyle w:val="a3"/>
            <w:rFonts w:ascii="Helvetica" w:hAnsi="Helvetica" w:cs="Helvetica"/>
            <w:sz w:val="20"/>
            <w:szCs w:val="20"/>
          </w:rPr>
          <w:t>Ахейский союз</w:t>
        </w:r>
      </w:hyperlink>
      <w:r>
        <w:rPr>
          <w:rFonts w:ascii="Helvetica" w:hAnsi="Helvetica" w:cs="Helvetica"/>
          <w:color w:val="2E2E2E"/>
          <w:sz w:val="20"/>
          <w:szCs w:val="20"/>
        </w:rPr>
        <w:t>.Официальной причиной войн стала </w:t>
      </w:r>
      <w:hyperlink r:id="rId17" w:tgtFrame="_blank" w:history="1">
        <w:r>
          <w:rPr>
            <w:rStyle w:val="a3"/>
            <w:rFonts w:ascii="Helvetica" w:hAnsi="Helvetica" w:cs="Helvetica"/>
            <w:sz w:val="20"/>
            <w:szCs w:val="20"/>
          </w:rPr>
          <w:t>осада и взятие испанского города Сагунта</w:t>
        </w:r>
      </w:hyperlink>
      <w:r>
        <w:rPr>
          <w:rFonts w:ascii="Helvetica" w:hAnsi="Helvetica" w:cs="Helvetica"/>
          <w:color w:val="2E2E2E"/>
          <w:sz w:val="20"/>
          <w:szCs w:val="20"/>
        </w:rPr>
        <w:t> (союзника Рима) карфагенским полководцем </w:t>
      </w:r>
      <w:hyperlink r:id="rId18" w:tgtFrame="_blank" w:history="1">
        <w:r>
          <w:rPr>
            <w:rStyle w:val="a3"/>
            <w:rFonts w:ascii="Helvetica" w:hAnsi="Helvetica" w:cs="Helvetica"/>
            <w:sz w:val="20"/>
            <w:szCs w:val="20"/>
          </w:rPr>
          <w:t>Ганнибалом</w:t>
        </w:r>
      </w:hyperlink>
      <w:r>
        <w:rPr>
          <w:rFonts w:ascii="Helvetica" w:hAnsi="Helvetica" w:cs="Helvetica"/>
          <w:color w:val="2E2E2E"/>
          <w:sz w:val="20"/>
          <w:szCs w:val="20"/>
        </w:rPr>
        <w:t>. После этого римляне объявили Карфагену войну. Поначалу карфагенская армия под предводительством Ганнибала одерживала верх над римскими войсками. Самой значительной из побед карфагенян является </w:t>
      </w:r>
      <w:hyperlink r:id="rId19" w:tgtFrame="_blank" w:history="1">
        <w:r>
          <w:rPr>
            <w:rStyle w:val="a3"/>
            <w:rFonts w:ascii="Helvetica" w:hAnsi="Helvetica" w:cs="Helvetica"/>
            <w:sz w:val="20"/>
            <w:szCs w:val="20"/>
          </w:rPr>
          <w:t>битва при Каннах</w:t>
        </w:r>
      </w:hyperlink>
      <w:r>
        <w:rPr>
          <w:rFonts w:ascii="Helvetica" w:hAnsi="Helvetica" w:cs="Helvetica"/>
          <w:color w:val="2E2E2E"/>
          <w:sz w:val="20"/>
          <w:szCs w:val="20"/>
        </w:rPr>
        <w:t>, после которой в войну на стороне Карфагена вступила Македония. Однако римляне вскоре смогли перехватить инициативу и перешли в наступление. Последним сражением войны стала </w:t>
      </w:r>
      <w:hyperlink r:id="rId20" w:tgtFrame="_blank" w:tooltip="Link: https://ru.wikipedia.org/wiki/%D0%91%D0%B8%D1%82%D0%B2%D0%B0_%D0%BF%D1%80%D0%B8_%D0%97%D0%B0%D0%BC%D0%B5" w:history="1">
        <w:r>
          <w:rPr>
            <w:rStyle w:val="a3"/>
            <w:rFonts w:ascii="Helvetica" w:hAnsi="Helvetica" w:cs="Helvetica"/>
            <w:sz w:val="20"/>
            <w:szCs w:val="20"/>
          </w:rPr>
          <w:t>битва при Заме</w:t>
        </w:r>
      </w:hyperlink>
      <w:r>
        <w:rPr>
          <w:rFonts w:ascii="Helvetica" w:hAnsi="Helvetica" w:cs="Helvetica"/>
          <w:color w:val="2E2E2E"/>
          <w:sz w:val="20"/>
          <w:szCs w:val="20"/>
        </w:rPr>
        <w:t>, после которой Карфаген запросил мира. В результате войны Карфаген потерял все свои владения за пределами </w:t>
      </w:r>
      <w:hyperlink r:id="rId21" w:tgtFrame="_blank" w:tooltip="Link: https://ru.wikipedia.org/wiki/%D0%90%D1%84%D1%80%D0%B8%D0%BA%D0%B0" w:history="1">
        <w:r>
          <w:rPr>
            <w:rStyle w:val="a3"/>
            <w:rFonts w:ascii="Helvetica" w:hAnsi="Helvetica" w:cs="Helvetica"/>
            <w:sz w:val="20"/>
            <w:szCs w:val="20"/>
          </w:rPr>
          <w:t>Африки</w:t>
        </w:r>
      </w:hyperlink>
      <w:r>
        <w:rPr>
          <w:rFonts w:ascii="Helvetica" w:hAnsi="Helvetica" w:cs="Helvetica"/>
          <w:color w:val="2E2E2E"/>
          <w:sz w:val="20"/>
          <w:szCs w:val="20"/>
        </w:rPr>
        <w:t>, Рим же стал сильнейшим государством западного Средиземноморья.</w:t>
      </w:r>
    </w:p>
    <w:sectPr w:rsidR="00321721" w:rsidSect="00321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B00F2"/>
    <w:rsid w:val="00321721"/>
    <w:rsid w:val="007B0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7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B00F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A%D0%B0%D1%80%D1%84%D0%B0%D0%B3%D0%B5%D0%BD" TargetMode="External"/><Relationship Id="rId13" Type="http://schemas.openxmlformats.org/officeDocument/2006/relationships/hyperlink" Target="https://ru.wikipedia.org/wiki/%D0%94%D1%80%D0%B5%D0%B2%D0%BD%D1%8F%D1%8F_%D0%9C%D0%B0%D0%BA%D0%B5%D0%B4%D0%BE%D0%BD%D0%B8%D1%8F" TargetMode="External"/><Relationship Id="rId18" Type="http://schemas.openxmlformats.org/officeDocument/2006/relationships/hyperlink" Target="https://ru.wikipedia.org/wiki/%D0%93%D0%B0%D0%BD%D0%BD%D0%B8%D0%B1%D0%B0%D0%BB_%D0%91%D0%B0%D1%80%D0%BA%D0%B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ru.wikipedia.org/wiki/%D0%90%D1%84%D1%80%D0%B8%D0%BA%D0%B0" TargetMode="External"/><Relationship Id="rId7" Type="http://schemas.openxmlformats.org/officeDocument/2006/relationships/hyperlink" Target="https://ru.wikipedia.org/wiki/%D0%94%D1%80%D0%B5%D0%B2%D0%BD%D0%B8%D0%B9_%D0%A0%D0%B8%D0%BC" TargetMode="External"/><Relationship Id="rId12" Type="http://schemas.openxmlformats.org/officeDocument/2006/relationships/hyperlink" Target="https://ru.wikipedia.org/wiki/%D0%9F%D0%B5%D1%80%D0%B3%D0%B0%D0%BC%D1%81%D0%BA%D0%BE%D0%B5_%D1%86%D0%B0%D1%80%D1%81%D1%82%D0%B2%D0%BE" TargetMode="External"/><Relationship Id="rId17" Type="http://schemas.openxmlformats.org/officeDocument/2006/relationships/hyperlink" Target="https://ru.wikipedia.org/wiki/%D0%9E%D1%81%D0%B0%D0%B4%D0%B0_%D0%A1%D0%B0%D0%B3%D1%83%D0%BD%D1%82%D0%B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u.wikipedia.org/wiki/%D0%90%D1%85%D0%B5%D0%B9%D1%81%D0%BA%D0%B8%D0%B9_%D1%81%D0%BE%D1%8E%D0%B7" TargetMode="External"/><Relationship Id="rId20" Type="http://schemas.openxmlformats.org/officeDocument/2006/relationships/hyperlink" Target="https://ru.wikipedia.org/wiki/%D0%91%D0%B8%D1%82%D0%B2%D0%B0_%D0%BF%D1%80%D0%B8_%D0%97%D0%B0%D0%BC%D0%B5" TargetMode="External"/><Relationship Id="rId1" Type="http://schemas.openxmlformats.org/officeDocument/2006/relationships/styles" Target="styles.xml"/><Relationship Id="rId6" Type="http://schemas.openxmlformats.org/officeDocument/2006/relationships/hyperlink" Target="https://ru.wikipedia.org/wiki/201_%D0%B4%D0%BE_%D0%BD._%D1%8D." TargetMode="External"/><Relationship Id="rId11" Type="http://schemas.openxmlformats.org/officeDocument/2006/relationships/hyperlink" Target="https://ru.wikipedia.org/wiki/%D0%AD%D1%82%D0%BE%D0%BB%D0%B8%D0%B9%D1%81%D0%BA%D0%B8%D0%B9_%D1%81%D0%BE%D1%8E%D0%B7" TargetMode="External"/><Relationship Id="rId5" Type="http://schemas.openxmlformats.org/officeDocument/2006/relationships/hyperlink" Target="https://ru.wikipedia.org/wiki/218_%D0%B3%D0%BE%D0%B4_%D0%B4%D0%BE_%D0%BD._%D1%8D." TargetMode="External"/><Relationship Id="rId15" Type="http://schemas.openxmlformats.org/officeDocument/2006/relationships/hyperlink" Target="https://ru.wikipedia.org/wiki/%D0%A1%D0%B8%D1%80%D0%B0%D0%BA%D1%83%D0%B7%D1%8B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ru.wikipedia.org/wiki/%D0%9D%D1%83%D0%BC%D0%B8%D0%B4%D0%B8%D1%8F" TargetMode="External"/><Relationship Id="rId19" Type="http://schemas.openxmlformats.org/officeDocument/2006/relationships/hyperlink" Target="https://ru.wikipedia.org/wiki/%D0%91%D0%B8%D1%82%D0%B2%D0%B0_%D0%BF%D1%80%D0%B8_%D0%9A%D0%B0%D0%BD%D0%BD%D0%B0%D1%85" TargetMode="External"/><Relationship Id="rId4" Type="http://schemas.openxmlformats.org/officeDocument/2006/relationships/hyperlink" Target="https://ru.wikipedia.org/wiki/%D0%92%D1%82%D0%BE%D1%80%D0%B0%D1%8F_%D0%9F%D1%83%D0%BD%D0%B8%D1%87%D0%B5%D1%81%D0%BA%D0%B0%D1%8F_%D0%B2%D0%BE%D0%B9%D0%BD%D0%B0" TargetMode="External"/><Relationship Id="rId9" Type="http://schemas.openxmlformats.org/officeDocument/2006/relationships/hyperlink" Target="https://ru.wikipedia.org/wiki/%D0%A1%D0%B8%D1%80%D0%B0%D0%BA%D1%83%D0%B7%D1%8B" TargetMode="External"/><Relationship Id="rId14" Type="http://schemas.openxmlformats.org/officeDocument/2006/relationships/hyperlink" Target="https://ru.wikipedia.org/wiki/%D0%9D%D1%83%D0%BC%D0%B8%D0%B4%D0%B8%D1%8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520</Words>
  <Characters>2969</Characters>
  <Application>Microsoft Office Word</Application>
  <DocSecurity>0</DocSecurity>
  <Lines>24</Lines>
  <Paragraphs>6</Paragraphs>
  <ScaleCrop>false</ScaleCrop>
  <Company/>
  <LinksUpToDate>false</LinksUpToDate>
  <CharactersWithSpaces>3483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Mashulishna Aref</dc:creator>
  <cp:lastModifiedBy>Mashulishna Aref</cp:lastModifiedBy>
  <cp:revision>2</cp:revision>
  <dcterms:created xsi:type="dcterms:W3CDTF">2015-04-12T17:21:00Z</dcterms:created>
  <dcterms:modified xsi:type="dcterms:W3CDTF">2015-04-12T17:21:00Z</dcterms:modified>
</cp:coreProperties>
</file>