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80" w:rsidRDefault="00507280" w:rsidP="00CC604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  <w:u w:val="single"/>
        </w:rPr>
      </w:pPr>
    </w:p>
    <w:p w:rsidR="00A536B0" w:rsidRDefault="00A536B0" w:rsidP="0050728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  <w:u w:val="single"/>
        </w:rPr>
      </w:pPr>
    </w:p>
    <w:p w:rsidR="00507280" w:rsidRDefault="00507280" w:rsidP="00507280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</w:p>
    <w:tbl>
      <w:tblPr>
        <w:tblW w:w="7311" w:type="dxa"/>
        <w:tblLook w:val="04A0" w:firstRow="1" w:lastRow="0" w:firstColumn="1" w:lastColumn="0" w:noHBand="0" w:noVBand="1"/>
      </w:tblPr>
      <w:tblGrid>
        <w:gridCol w:w="7311"/>
      </w:tblGrid>
      <w:tr w:rsidR="00F13241" w:rsidTr="00F13241">
        <w:trPr>
          <w:trHeight w:val="378"/>
        </w:trPr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6506" w:rsidRDefault="00B5748A" w:rsidP="00455345"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Т</w:t>
            </w:r>
            <w:bookmarkStart w:id="0" w:name="_GoBack"/>
            <w:bookmarkEnd w:id="0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очка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дотику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кола,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вписаного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в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прямокутний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трикутник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поділяє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гіпотенузу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на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відрізки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завдовжки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10см і 24см.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знайдіть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площу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трикутника</w:t>
            </w:r>
            <w:proofErr w:type="spellEnd"/>
            <w:r w:rsidR="00D66506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D66506" w:rsidRDefault="00D66506" w:rsidP="00D6650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  <w:u w:val="single"/>
        </w:rPr>
      </w:pPr>
    </w:p>
    <w:p w:rsidR="00D66506" w:rsidRDefault="00D66506" w:rsidP="00D6650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  <w:u w:val="single"/>
        </w:rPr>
      </w:pPr>
      <w:r>
        <w:rPr>
          <w:rFonts w:ascii="Verdana" w:hAnsi="Verdana"/>
          <w:noProof/>
          <w:color w:val="444444"/>
          <w:sz w:val="18"/>
          <w:szCs w:val="18"/>
        </w:rPr>
        <w:drawing>
          <wp:inline distT="0" distB="0" distL="0" distR="0" wp14:anchorId="2C5D0E1C" wp14:editId="08F325B0">
            <wp:extent cx="1235710" cy="1430655"/>
            <wp:effectExtent l="0" t="0" r="2540" b="0"/>
            <wp:docPr id="2" name="Рисунок 2" descr="окружность вписана в прям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ружность вписана в прям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06" w:rsidRDefault="00D66506" w:rsidP="00D6650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  <w:u w:val="single"/>
        </w:rPr>
        <w:t>Дано:</w:t>
      </w:r>
      <w:r>
        <w:rPr>
          <w:rFonts w:ascii="Verdana" w:hAnsi="Verdana"/>
          <w:color w:val="444444"/>
          <w:sz w:val="18"/>
          <w:szCs w:val="18"/>
        </w:rPr>
        <w:t xml:space="preserve"> ∆ ABC, </w:t>
      </w:r>
      <w:r>
        <w:rPr>
          <w:rFonts w:ascii="Cambria Math" w:hAnsi="Cambria Math" w:cs="Cambria Math"/>
          <w:color w:val="444444"/>
          <w:sz w:val="18"/>
          <w:szCs w:val="18"/>
        </w:rPr>
        <w:t>∠</w:t>
      </w:r>
      <w:r>
        <w:rPr>
          <w:rFonts w:ascii="Verdana" w:hAnsi="Verdana"/>
          <w:color w:val="444444"/>
          <w:sz w:val="18"/>
          <w:szCs w:val="18"/>
        </w:rPr>
        <w:t>C=90</w:t>
      </w:r>
      <w:r>
        <w:rPr>
          <w:rFonts w:ascii="Verdana" w:hAnsi="Verdana" w:cs="Verdana"/>
          <w:color w:val="444444"/>
          <w:sz w:val="18"/>
          <w:szCs w:val="18"/>
        </w:rPr>
        <w:t>º</w:t>
      </w:r>
      <w:r>
        <w:rPr>
          <w:rFonts w:ascii="Verdana" w:hAnsi="Verdana"/>
          <w:color w:val="444444"/>
          <w:sz w:val="18"/>
          <w:szCs w:val="18"/>
        </w:rPr>
        <w:t>, окружность (O, r) — вписанная,</w:t>
      </w: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K, M, F — точки касания со сторонами AC, AB, BC,</w:t>
      </w: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BM=</w:t>
      </w:r>
      <w:r>
        <w:rPr>
          <w:rFonts w:ascii="Verdana" w:hAnsi="Verdana"/>
          <w:color w:val="444444"/>
          <w:sz w:val="18"/>
          <w:szCs w:val="18"/>
        </w:rPr>
        <w:t>10</w:t>
      </w:r>
      <w:r>
        <w:rPr>
          <w:rFonts w:ascii="Verdana" w:hAnsi="Verdana"/>
          <w:color w:val="444444"/>
          <w:sz w:val="18"/>
          <w:szCs w:val="18"/>
        </w:rPr>
        <w:t xml:space="preserve"> см, AM=</w:t>
      </w:r>
      <w:r>
        <w:rPr>
          <w:rFonts w:ascii="Verdana" w:hAnsi="Verdana"/>
          <w:color w:val="444444"/>
          <w:sz w:val="18"/>
          <w:szCs w:val="18"/>
        </w:rPr>
        <w:t>24</w:t>
      </w:r>
      <w:r>
        <w:rPr>
          <w:rFonts w:ascii="Verdana" w:hAnsi="Verdana"/>
          <w:color w:val="444444"/>
          <w:sz w:val="18"/>
          <w:szCs w:val="18"/>
        </w:rPr>
        <w:t xml:space="preserve"> см.</w:t>
      </w:r>
    </w:p>
    <w:p w:rsidR="00D66506" w:rsidRDefault="00D66506" w:rsidP="00D6650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  <w:u w:val="single"/>
        </w:rPr>
        <w:t>Найти периметр треугольника.</w:t>
      </w:r>
    </w:p>
    <w:p w:rsidR="00D66506" w:rsidRDefault="00D66506" w:rsidP="00D66506">
      <w:pPr>
        <w:pStyle w:val="ql-center-displayed-equation"/>
        <w:shd w:val="clear" w:color="auto" w:fill="FFFFFF"/>
        <w:spacing w:before="0" w:beforeAutospacing="0" w:after="0" w:afterAutospacing="0" w:line="255" w:lineRule="atLeast"/>
        <w:rPr>
          <w:rFonts w:ascii="Verdana" w:hAnsi="Verdana"/>
          <w:color w:val="444444"/>
          <w:sz w:val="18"/>
          <w:szCs w:val="18"/>
        </w:rPr>
      </w:pPr>
      <w:r>
        <w:rPr>
          <w:rStyle w:val="ql-right-eqno"/>
          <w:rFonts w:ascii="Verdana" w:hAnsi="Verdana"/>
          <w:color w:val="444444"/>
          <w:sz w:val="20"/>
          <w:szCs w:val="20"/>
        </w:rPr>
        <w:t> </w:t>
      </w:r>
      <w:r>
        <w:rPr>
          <w:rStyle w:val="ql-left-eqno"/>
          <w:rFonts w:ascii="Verdana" w:hAnsi="Verdana"/>
          <w:color w:val="444444"/>
          <w:sz w:val="20"/>
          <w:szCs w:val="20"/>
        </w:rPr>
        <w:t> </w:t>
      </w:r>
    </w:p>
    <w:p w:rsidR="00D66506" w:rsidRDefault="00D66506" w:rsidP="00D6650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  <w:u w:val="single"/>
        </w:rPr>
        <w:t>Решение:</w:t>
      </w:r>
    </w:p>
    <w:p w:rsidR="00D66506" w:rsidRDefault="00D66506" w:rsidP="00D6650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1) По </w:t>
      </w:r>
      <w:hyperlink r:id="rId5" w:tgtFrame="_blank" w:tooltip="Свойства касательных" w:history="1">
        <w:r>
          <w:rPr>
            <w:rStyle w:val="a5"/>
            <w:rFonts w:ascii="Verdana" w:hAnsi="Verdana"/>
            <w:color w:val="3E3C30"/>
            <w:sz w:val="18"/>
            <w:szCs w:val="18"/>
            <w:u w:val="none"/>
          </w:rPr>
          <w:t>свойству отрезков касательных</w:t>
        </w:r>
      </w:hyperlink>
      <w:r>
        <w:rPr>
          <w:rFonts w:ascii="Verdana" w:hAnsi="Verdana"/>
          <w:color w:val="444444"/>
          <w:sz w:val="18"/>
          <w:szCs w:val="18"/>
        </w:rPr>
        <w:t>, проведенных из одной точки,</w:t>
      </w: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  <w:lang w:val="en-US"/>
        </w:rPr>
      </w:pPr>
      <w:r>
        <w:rPr>
          <w:rFonts w:ascii="Verdana" w:hAnsi="Verdana"/>
          <w:noProof/>
          <w:color w:val="444444"/>
          <w:sz w:val="18"/>
          <w:szCs w:val="18"/>
        </w:rPr>
        <w:drawing>
          <wp:inline distT="0" distB="0" distL="0" distR="0" wp14:anchorId="72F9786C" wp14:editId="678DBCDF">
            <wp:extent cx="1235710" cy="1430655"/>
            <wp:effectExtent l="0" t="0" r="2540" b="0"/>
            <wp:docPr id="3" name="Рисунок 3" descr="окружность, вписанная к прям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кружность, вписанная к прям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06" w:rsidRPr="00CC6045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  <w:lang w:val="en-US"/>
        </w:rPr>
      </w:pPr>
      <w:r w:rsidRPr="00CC6045">
        <w:rPr>
          <w:rFonts w:ascii="Verdana" w:hAnsi="Verdana"/>
          <w:color w:val="444444"/>
          <w:sz w:val="18"/>
          <w:szCs w:val="18"/>
          <w:lang w:val="en-US"/>
        </w:rPr>
        <w:t>AK=AM=</w:t>
      </w:r>
      <w:r w:rsidRPr="00D66506">
        <w:rPr>
          <w:rFonts w:ascii="Verdana" w:hAnsi="Verdana"/>
          <w:color w:val="444444"/>
          <w:sz w:val="18"/>
          <w:szCs w:val="18"/>
          <w:lang w:val="en-US"/>
        </w:rPr>
        <w:t>24</w:t>
      </w:r>
      <w:r>
        <w:rPr>
          <w:rFonts w:ascii="Verdana" w:hAnsi="Verdana"/>
          <w:color w:val="444444"/>
          <w:sz w:val="18"/>
          <w:szCs w:val="18"/>
        </w:rPr>
        <w:t>см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,</w:t>
      </w: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  <w:lang w:val="en-US"/>
        </w:rPr>
      </w:pPr>
      <w:r w:rsidRPr="00CC6045">
        <w:rPr>
          <w:rFonts w:ascii="Verdana" w:hAnsi="Verdana"/>
          <w:color w:val="444444"/>
          <w:sz w:val="18"/>
          <w:szCs w:val="18"/>
          <w:lang w:val="en-US"/>
        </w:rPr>
        <w:t>BF=BM=</w:t>
      </w:r>
      <w:r w:rsidRPr="00D66506">
        <w:rPr>
          <w:rFonts w:ascii="Verdana" w:hAnsi="Verdana"/>
          <w:color w:val="444444"/>
          <w:sz w:val="18"/>
          <w:szCs w:val="18"/>
          <w:lang w:val="en-US"/>
        </w:rPr>
        <w:t>10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 xml:space="preserve">CK=CF=x </w:t>
      </w:r>
      <w:r>
        <w:rPr>
          <w:rFonts w:ascii="Verdana" w:hAnsi="Verdana"/>
          <w:color w:val="444444"/>
          <w:sz w:val="18"/>
          <w:szCs w:val="18"/>
        </w:rPr>
        <w:t>см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.</w:t>
      </w:r>
      <w:r w:rsidRPr="00D66506">
        <w:rPr>
          <w:rFonts w:ascii="Verdana" w:hAnsi="Verdana"/>
          <w:color w:val="444444"/>
          <w:sz w:val="18"/>
          <w:szCs w:val="18"/>
          <w:lang w:val="en-US"/>
        </w:rPr>
        <w:t xml:space="preserve">  </w:t>
      </w:r>
    </w:p>
    <w:p w:rsidR="00D66506" w:rsidRPr="00CC6045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  <w:lang w:val="en-US"/>
        </w:rPr>
      </w:pPr>
      <w:r>
        <w:rPr>
          <w:rFonts w:ascii="Verdana" w:hAnsi="Verdana"/>
          <w:color w:val="444444"/>
          <w:sz w:val="18"/>
          <w:szCs w:val="18"/>
        </w:rPr>
        <w:t>А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B=AM+BM=</w:t>
      </w:r>
      <w:r w:rsidRPr="00D66506">
        <w:rPr>
          <w:rFonts w:ascii="Verdana" w:hAnsi="Verdana"/>
          <w:color w:val="444444"/>
          <w:sz w:val="18"/>
          <w:szCs w:val="18"/>
          <w:lang w:val="en-US"/>
        </w:rPr>
        <w:t>24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+</w:t>
      </w:r>
      <w:r>
        <w:rPr>
          <w:rFonts w:ascii="Verdana" w:hAnsi="Verdana"/>
          <w:color w:val="444444"/>
          <w:sz w:val="18"/>
          <w:szCs w:val="18"/>
          <w:lang w:val="en-US"/>
        </w:rPr>
        <w:t>10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=</w:t>
      </w:r>
      <w:r w:rsidRPr="00D66506">
        <w:rPr>
          <w:rFonts w:ascii="Verdana" w:hAnsi="Verdana"/>
          <w:color w:val="444444"/>
          <w:sz w:val="18"/>
          <w:szCs w:val="18"/>
          <w:lang w:val="en-US"/>
        </w:rPr>
        <w:t>34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444444"/>
          <w:sz w:val="18"/>
          <w:szCs w:val="18"/>
        </w:rPr>
        <w:t>см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,</w:t>
      </w:r>
    </w:p>
    <w:p w:rsidR="00D66506" w:rsidRPr="00CC6045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  <w:lang w:val="en-US"/>
        </w:rPr>
      </w:pPr>
      <w:r w:rsidRPr="00CC6045">
        <w:rPr>
          <w:rFonts w:ascii="Verdana" w:hAnsi="Verdana"/>
          <w:color w:val="444444"/>
          <w:sz w:val="18"/>
          <w:szCs w:val="18"/>
          <w:lang w:val="en-US"/>
        </w:rPr>
        <w:t>AC=AK+CK</w:t>
      </w:r>
      <w:proofErr w:type="gramStart"/>
      <w:r w:rsidRPr="00CC6045">
        <w:rPr>
          <w:rFonts w:ascii="Verdana" w:hAnsi="Verdana"/>
          <w:color w:val="444444"/>
          <w:sz w:val="18"/>
          <w:szCs w:val="18"/>
          <w:lang w:val="en-US"/>
        </w:rPr>
        <w:t>=(</w:t>
      </w:r>
      <w:proofErr w:type="gramEnd"/>
      <w:r w:rsidRPr="00D66506">
        <w:rPr>
          <w:rFonts w:ascii="Verdana" w:hAnsi="Verdana"/>
          <w:color w:val="444444"/>
          <w:sz w:val="18"/>
          <w:szCs w:val="18"/>
          <w:lang w:val="en-US"/>
        </w:rPr>
        <w:t>24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 xml:space="preserve">+x) </w:t>
      </w:r>
      <w:r>
        <w:rPr>
          <w:rFonts w:ascii="Verdana" w:hAnsi="Verdana"/>
          <w:color w:val="444444"/>
          <w:sz w:val="18"/>
          <w:szCs w:val="18"/>
        </w:rPr>
        <w:t>см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,</w:t>
      </w:r>
    </w:p>
    <w:p w:rsidR="00D66506" w:rsidRPr="00B55211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  <w:r w:rsidRPr="00CC6045">
        <w:rPr>
          <w:rFonts w:ascii="Verdana" w:hAnsi="Verdana"/>
          <w:color w:val="444444"/>
          <w:sz w:val="18"/>
          <w:szCs w:val="18"/>
          <w:lang w:val="en-US"/>
        </w:rPr>
        <w:t>BC</w:t>
      </w:r>
      <w:r w:rsidRPr="00B55211">
        <w:rPr>
          <w:rFonts w:ascii="Verdana" w:hAnsi="Verdana"/>
          <w:color w:val="444444"/>
          <w:sz w:val="18"/>
          <w:szCs w:val="18"/>
        </w:rPr>
        <w:t>=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BF</w:t>
      </w:r>
      <w:r w:rsidRPr="00B55211">
        <w:rPr>
          <w:rFonts w:ascii="Verdana" w:hAnsi="Verdana"/>
          <w:color w:val="444444"/>
          <w:sz w:val="18"/>
          <w:szCs w:val="18"/>
        </w:rPr>
        <w:t>+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CF</w:t>
      </w:r>
      <w:proofErr w:type="gramStart"/>
      <w:r w:rsidRPr="00B55211">
        <w:rPr>
          <w:rFonts w:ascii="Verdana" w:hAnsi="Verdana"/>
          <w:color w:val="444444"/>
          <w:sz w:val="18"/>
          <w:szCs w:val="18"/>
        </w:rPr>
        <w:t>=(</w:t>
      </w:r>
      <w:proofErr w:type="gramEnd"/>
      <w:r w:rsidR="00B55211">
        <w:rPr>
          <w:rFonts w:ascii="Verdana" w:hAnsi="Verdana"/>
          <w:color w:val="444444"/>
          <w:sz w:val="18"/>
          <w:szCs w:val="18"/>
        </w:rPr>
        <w:t>10</w:t>
      </w:r>
      <w:r w:rsidRPr="00B55211">
        <w:rPr>
          <w:rFonts w:ascii="Verdana" w:hAnsi="Verdana"/>
          <w:color w:val="444444"/>
          <w:sz w:val="18"/>
          <w:szCs w:val="18"/>
        </w:rPr>
        <w:t>+</w:t>
      </w:r>
      <w:r w:rsidRPr="00CC6045">
        <w:rPr>
          <w:rFonts w:ascii="Verdana" w:hAnsi="Verdana"/>
          <w:color w:val="444444"/>
          <w:sz w:val="18"/>
          <w:szCs w:val="18"/>
          <w:lang w:val="en-US"/>
        </w:rPr>
        <w:t>x</w:t>
      </w:r>
      <w:r w:rsidRPr="00B55211">
        <w:rPr>
          <w:rFonts w:ascii="Verdana" w:hAnsi="Verdana"/>
          <w:color w:val="444444"/>
          <w:sz w:val="18"/>
          <w:szCs w:val="18"/>
        </w:rPr>
        <w:t xml:space="preserve">) </w:t>
      </w:r>
      <w:r>
        <w:rPr>
          <w:rFonts w:ascii="Verdana" w:hAnsi="Verdana"/>
          <w:color w:val="444444"/>
          <w:sz w:val="18"/>
          <w:szCs w:val="18"/>
        </w:rPr>
        <w:t>см</w:t>
      </w:r>
      <w:r w:rsidRPr="00B55211">
        <w:rPr>
          <w:rFonts w:ascii="Verdana" w:hAnsi="Verdana"/>
          <w:color w:val="444444"/>
          <w:sz w:val="18"/>
          <w:szCs w:val="18"/>
        </w:rPr>
        <w:t>.</w:t>
      </w: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3) По теореме Пифагора:</w:t>
      </w:r>
    </w:p>
    <w:p w:rsidR="00D66506" w:rsidRDefault="00D66506" w:rsidP="00D66506">
      <w:pPr>
        <w:pStyle w:val="ql-center-displayed-equation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444444"/>
          <w:sz w:val="18"/>
          <w:szCs w:val="18"/>
        </w:rPr>
      </w:pPr>
      <w:r>
        <w:rPr>
          <w:rStyle w:val="ql-right-eqno"/>
          <w:rFonts w:ascii="Verdana" w:hAnsi="Verdana"/>
          <w:color w:val="444444"/>
          <w:sz w:val="20"/>
          <w:szCs w:val="20"/>
        </w:rPr>
        <w:t> </w:t>
      </w:r>
      <w:r>
        <w:rPr>
          <w:rStyle w:val="ql-left-eqno"/>
          <w:rFonts w:ascii="Verdana" w:hAnsi="Verdana"/>
          <w:color w:val="444444"/>
          <w:sz w:val="20"/>
          <w:szCs w:val="20"/>
        </w:rPr>
        <w:t> </w:t>
      </w:r>
      <w:r>
        <w:rPr>
          <w:rFonts w:ascii="Verdana" w:hAnsi="Verdana"/>
          <w:noProof/>
          <w:color w:val="444444"/>
          <w:sz w:val="18"/>
          <w:szCs w:val="18"/>
        </w:rPr>
        <w:drawing>
          <wp:inline distT="0" distB="0" distL="0" distR="0" wp14:anchorId="439397BF" wp14:editId="103140F9">
            <wp:extent cx="1439545" cy="172085"/>
            <wp:effectExtent l="0" t="0" r="8255" b="0"/>
            <wp:docPr id="4" name="Рисунок 4" descr="\[A{C^2} + B{C^2} = A{B^2}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[A{C^2} + B{C^2} = A{B^2}\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06" w:rsidRDefault="00D66506" w:rsidP="00D66506">
      <w:pPr>
        <w:pStyle w:val="ql-center-displayed-equation"/>
        <w:shd w:val="clear" w:color="auto" w:fill="FFFFFF"/>
        <w:spacing w:before="0" w:beforeAutospacing="0" w:after="0" w:afterAutospacing="0" w:line="315" w:lineRule="atLeast"/>
        <w:rPr>
          <w:rStyle w:val="ql-left-eqno"/>
          <w:rFonts w:ascii="Arial" w:hAnsi="Arial" w:cs="Arial"/>
          <w:color w:val="444444"/>
          <w:sz w:val="20"/>
          <w:szCs w:val="20"/>
          <w:lang w:val="en-US"/>
        </w:rPr>
      </w:pPr>
      <w:r>
        <w:rPr>
          <w:rStyle w:val="ql-right-eqno"/>
          <w:rFonts w:ascii="Verdana" w:hAnsi="Verdana"/>
          <w:color w:val="444444"/>
          <w:sz w:val="20"/>
          <w:szCs w:val="20"/>
        </w:rPr>
        <w:t> </w:t>
      </w:r>
      <w:r>
        <w:rPr>
          <w:rStyle w:val="ql-left-eqno"/>
          <w:rFonts w:ascii="Verdana" w:hAnsi="Verdana"/>
          <w:color w:val="444444"/>
          <w:sz w:val="20"/>
          <w:szCs w:val="20"/>
        </w:rPr>
        <w:t> </w:t>
      </w:r>
      <w:r>
        <w:rPr>
          <w:rStyle w:val="ql-left-eqno"/>
          <w:rFonts w:ascii="Verdana" w:hAnsi="Verdana"/>
          <w:color w:val="444444"/>
          <w:sz w:val="20"/>
          <w:szCs w:val="20"/>
          <w:lang w:val="en-US"/>
        </w:rPr>
        <w:t>(</w:t>
      </w:r>
      <w:r w:rsidR="00B55211">
        <w:rPr>
          <w:rStyle w:val="ql-left-eqno"/>
          <w:rFonts w:ascii="Verdana" w:hAnsi="Verdana"/>
          <w:color w:val="444444"/>
          <w:sz w:val="20"/>
          <w:szCs w:val="20"/>
        </w:rPr>
        <w:t xml:space="preserve">24 </w:t>
      </w:r>
      <w:r>
        <w:rPr>
          <w:rStyle w:val="ql-left-eqno"/>
          <w:rFonts w:ascii="Verdana" w:hAnsi="Verdana"/>
          <w:color w:val="444444"/>
          <w:sz w:val="20"/>
          <w:szCs w:val="20"/>
          <w:lang w:val="en-US"/>
        </w:rPr>
        <w:t>+ x</w:t>
      </w:r>
      <w:proofErr w:type="gramStart"/>
      <w:r>
        <w:rPr>
          <w:rStyle w:val="ql-left-eqno"/>
          <w:rFonts w:ascii="Verdana" w:hAnsi="Verdana"/>
          <w:color w:val="444444"/>
          <w:sz w:val="20"/>
          <w:szCs w:val="20"/>
          <w:lang w:val="en-US"/>
        </w:rPr>
        <w:t>)</w:t>
      </w:r>
      <w:r>
        <w:rPr>
          <w:rStyle w:val="ql-left-eqno"/>
          <w:rFonts w:ascii="Arial" w:hAnsi="Arial" w:cs="Arial"/>
          <w:color w:val="444444"/>
          <w:sz w:val="20"/>
          <w:szCs w:val="20"/>
          <w:lang w:val="en-US"/>
        </w:rPr>
        <w:t>²</w:t>
      </w:r>
      <w:proofErr w:type="gramEnd"/>
      <w:r>
        <w:rPr>
          <w:rStyle w:val="ql-left-eqno"/>
          <w:rFonts w:ascii="Verdana" w:hAnsi="Verdana"/>
          <w:color w:val="444444"/>
          <w:sz w:val="20"/>
          <w:szCs w:val="20"/>
          <w:lang w:val="en-US"/>
        </w:rPr>
        <w:t>+ (</w:t>
      </w:r>
      <w:r w:rsidR="00B55211">
        <w:rPr>
          <w:rStyle w:val="ql-left-eqno"/>
          <w:rFonts w:ascii="Verdana" w:hAnsi="Verdana"/>
          <w:color w:val="444444"/>
          <w:sz w:val="20"/>
          <w:szCs w:val="20"/>
          <w:lang w:val="en-US"/>
        </w:rPr>
        <w:t>10</w:t>
      </w:r>
      <w:r>
        <w:rPr>
          <w:rStyle w:val="ql-left-eqno"/>
          <w:rFonts w:ascii="Verdana" w:hAnsi="Verdana"/>
          <w:color w:val="444444"/>
          <w:sz w:val="20"/>
          <w:szCs w:val="20"/>
          <w:lang w:val="en-US"/>
        </w:rPr>
        <w:t xml:space="preserve"> +x)</w:t>
      </w:r>
      <w:r>
        <w:rPr>
          <w:rStyle w:val="ql-left-eqno"/>
          <w:rFonts w:ascii="Arial" w:hAnsi="Arial" w:cs="Arial"/>
          <w:color w:val="444444"/>
          <w:sz w:val="20"/>
          <w:szCs w:val="20"/>
          <w:lang w:val="en-US"/>
        </w:rPr>
        <w:t>²</w:t>
      </w:r>
      <w:r>
        <w:rPr>
          <w:rStyle w:val="ql-left-eqno"/>
          <w:rFonts w:ascii="Verdana" w:hAnsi="Verdana"/>
          <w:color w:val="444444"/>
          <w:sz w:val="20"/>
          <w:szCs w:val="20"/>
          <w:lang w:val="en-US"/>
        </w:rPr>
        <w:t xml:space="preserve"> = </w:t>
      </w:r>
      <w:r w:rsidR="00B55211">
        <w:rPr>
          <w:rStyle w:val="ql-left-eqno"/>
          <w:rFonts w:ascii="Verdana" w:hAnsi="Verdana"/>
          <w:color w:val="444444"/>
          <w:sz w:val="20"/>
          <w:szCs w:val="20"/>
        </w:rPr>
        <w:t>34</w:t>
      </w:r>
      <w:r>
        <w:rPr>
          <w:rStyle w:val="ql-left-eqno"/>
          <w:rFonts w:ascii="Arial" w:hAnsi="Arial" w:cs="Arial"/>
          <w:color w:val="444444"/>
          <w:sz w:val="20"/>
          <w:szCs w:val="20"/>
          <w:lang w:val="en-US"/>
        </w:rPr>
        <w:t>²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66506" w:rsidRPr="00143A76" w:rsidTr="006D28E8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143A76" w:rsidRDefault="00B55211" w:rsidP="006D28E8">
            <w:pPr>
              <w:rPr>
                <w:lang w:val="en-US"/>
              </w:rPr>
            </w:pPr>
            <w: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B55211" w:rsidP="006D28E8">
            <w: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x^2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B55211" w:rsidP="006D28E8">
            <w: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B55211" w:rsidP="006D28E8">
            <w: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x^2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524,41</w:t>
            </w:r>
          </w:p>
        </w:tc>
      </w:tr>
      <w:tr w:rsidR="00D66506" w:rsidRPr="00143A76" w:rsidTr="006D28E8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x^2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80614" w:rsidRDefault="00E80614" w:rsidP="006D28E8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80614" w:rsidRDefault="00E80614" w:rsidP="006D28E8">
            <w:pPr>
              <w:rPr>
                <w:lang w:val="en-US"/>
              </w:rPr>
            </w:pPr>
            <w:r>
              <w:rPr>
                <w:lang w:val="en-US"/>
              </w:rPr>
              <w:t>-480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/>
        </w:tc>
      </w:tr>
      <w:tr w:rsidR="00D66506" w:rsidRPr="00143A76" w:rsidTr="006D28E8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x^2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80614" w:rsidRDefault="00E80614" w:rsidP="006D28E8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80614" w:rsidRDefault="00D66506" w:rsidP="00E80614">
            <w:pPr>
              <w:rPr>
                <w:lang w:val="en-US"/>
              </w:rPr>
            </w:pPr>
            <w:r w:rsidRPr="00E30706">
              <w:t>-</w:t>
            </w:r>
            <w:r w:rsidR="00E80614">
              <w:rPr>
                <w:lang w:val="en-US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>
            <w:r w:rsidRPr="00E30706">
              <w:t>=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Default="00D66506" w:rsidP="006D28E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E80614" w:rsidRPr="00E30706" w:rsidRDefault="00E80614" w:rsidP="006D28E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Pr="00E30706" w:rsidRDefault="00D66506" w:rsidP="006D28E8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506" w:rsidRDefault="00D66506" w:rsidP="006D28E8"/>
        </w:tc>
      </w:tr>
    </w:tbl>
    <w:p w:rsidR="00E80614" w:rsidRPr="00E80614" w:rsidRDefault="00E80614" w:rsidP="00E80614">
      <w:pPr>
        <w:pStyle w:val="a3"/>
        <w:shd w:val="clear" w:color="auto" w:fill="FFFFFF"/>
        <w:spacing w:after="120"/>
        <w:rPr>
          <w:rFonts w:ascii="Verdana" w:hAnsi="Verdana"/>
          <w:color w:val="444444"/>
          <w:sz w:val="18"/>
          <w:szCs w:val="18"/>
        </w:rPr>
      </w:pPr>
    </w:p>
    <w:p w:rsidR="00E80614" w:rsidRPr="00E80614" w:rsidRDefault="00E80614" w:rsidP="00E80614">
      <w:pPr>
        <w:pStyle w:val="a3"/>
        <w:shd w:val="clear" w:color="auto" w:fill="FFFFFF"/>
        <w:spacing w:after="120"/>
        <w:rPr>
          <w:rFonts w:ascii="Verdana" w:hAnsi="Verdana"/>
          <w:color w:val="444444"/>
          <w:sz w:val="18"/>
          <w:szCs w:val="18"/>
        </w:rPr>
      </w:pPr>
      <w:r w:rsidRPr="00E80614">
        <w:rPr>
          <w:rFonts w:ascii="Verdana" w:hAnsi="Verdana"/>
          <w:color w:val="444444"/>
          <w:sz w:val="18"/>
          <w:szCs w:val="18"/>
        </w:rPr>
        <w:t>Ищем дискриминант:</w:t>
      </w:r>
    </w:p>
    <w:p w:rsidR="00E80614" w:rsidRPr="00E80614" w:rsidRDefault="00E80614" w:rsidP="00E80614">
      <w:pPr>
        <w:pStyle w:val="a3"/>
        <w:shd w:val="clear" w:color="auto" w:fill="FFFFFF"/>
        <w:spacing w:after="120"/>
        <w:rPr>
          <w:rFonts w:ascii="Verdana" w:hAnsi="Verdana"/>
          <w:color w:val="444444"/>
          <w:sz w:val="18"/>
          <w:szCs w:val="18"/>
        </w:rPr>
      </w:pPr>
      <w:r w:rsidRPr="00E80614">
        <w:rPr>
          <w:rFonts w:ascii="Verdana" w:hAnsi="Verdana"/>
          <w:color w:val="444444"/>
          <w:sz w:val="18"/>
          <w:szCs w:val="18"/>
        </w:rPr>
        <w:t>D=34^2-4*1*(-</w:t>
      </w:r>
      <w:proofErr w:type="gramStart"/>
      <w:r w:rsidRPr="00E80614">
        <w:rPr>
          <w:rFonts w:ascii="Verdana" w:hAnsi="Verdana"/>
          <w:color w:val="444444"/>
          <w:sz w:val="18"/>
          <w:szCs w:val="18"/>
        </w:rPr>
        <w:t>240)=</w:t>
      </w:r>
      <w:proofErr w:type="gramEnd"/>
      <w:r w:rsidRPr="00E80614">
        <w:rPr>
          <w:rFonts w:ascii="Verdana" w:hAnsi="Verdana"/>
          <w:color w:val="444444"/>
          <w:sz w:val="18"/>
          <w:szCs w:val="18"/>
        </w:rPr>
        <w:t>1156-4*(-240)=1156-(-4*240)=1156-(-960)=1156+960=2116;</w:t>
      </w:r>
    </w:p>
    <w:p w:rsidR="00E80614" w:rsidRPr="00E80614" w:rsidRDefault="00E80614" w:rsidP="00E80614">
      <w:pPr>
        <w:pStyle w:val="a3"/>
        <w:shd w:val="clear" w:color="auto" w:fill="FFFFFF"/>
        <w:spacing w:after="120"/>
        <w:rPr>
          <w:rFonts w:ascii="Verdana" w:hAnsi="Verdana"/>
          <w:color w:val="444444"/>
          <w:sz w:val="18"/>
          <w:szCs w:val="18"/>
        </w:rPr>
      </w:pPr>
      <w:r w:rsidRPr="00E80614">
        <w:rPr>
          <w:rFonts w:ascii="Verdana" w:hAnsi="Verdana"/>
          <w:color w:val="444444"/>
          <w:sz w:val="18"/>
          <w:szCs w:val="18"/>
        </w:rPr>
        <w:lastRenderedPageBreak/>
        <w:t>Дискриминант больше 0, уравнение имеет 2 корня:</w:t>
      </w:r>
    </w:p>
    <w:p w:rsidR="00E80614" w:rsidRPr="00E80614" w:rsidRDefault="00E80614" w:rsidP="00E80614">
      <w:pPr>
        <w:pStyle w:val="a3"/>
        <w:shd w:val="clear" w:color="auto" w:fill="FFFFFF"/>
        <w:spacing w:after="120"/>
        <w:rPr>
          <w:rFonts w:ascii="Verdana" w:hAnsi="Verdana"/>
          <w:color w:val="444444"/>
          <w:sz w:val="18"/>
          <w:szCs w:val="18"/>
        </w:rPr>
      </w:pPr>
      <w:r w:rsidRPr="00E80614">
        <w:rPr>
          <w:rFonts w:ascii="Verdana" w:hAnsi="Verdana"/>
          <w:color w:val="444444"/>
          <w:sz w:val="18"/>
          <w:szCs w:val="18"/>
        </w:rPr>
        <w:t>x_1=(2root2116-</w:t>
      </w:r>
      <w:proofErr w:type="gramStart"/>
      <w:r w:rsidRPr="00E80614">
        <w:rPr>
          <w:rFonts w:ascii="Verdana" w:hAnsi="Verdana"/>
          <w:color w:val="444444"/>
          <w:sz w:val="18"/>
          <w:szCs w:val="18"/>
        </w:rPr>
        <w:t>34)/</w:t>
      </w:r>
      <w:proofErr w:type="gramEnd"/>
      <w:r w:rsidRPr="00E80614">
        <w:rPr>
          <w:rFonts w:ascii="Verdana" w:hAnsi="Verdana"/>
          <w:color w:val="444444"/>
          <w:sz w:val="18"/>
          <w:szCs w:val="18"/>
        </w:rPr>
        <w:t>(2*1)=(46-34)/2=12/2=6;</w:t>
      </w:r>
    </w:p>
    <w:p w:rsidR="00E80614" w:rsidRDefault="00E80614" w:rsidP="00E80614">
      <w:pPr>
        <w:pStyle w:val="a3"/>
        <w:shd w:val="clear" w:color="auto" w:fill="FFFFFF"/>
        <w:spacing w:after="120"/>
        <w:rPr>
          <w:rFonts w:ascii="Verdana" w:hAnsi="Verdana"/>
          <w:color w:val="444444"/>
          <w:sz w:val="18"/>
          <w:szCs w:val="18"/>
        </w:rPr>
      </w:pPr>
      <w:r w:rsidRPr="00E80614">
        <w:rPr>
          <w:rFonts w:ascii="Verdana" w:hAnsi="Verdana"/>
          <w:color w:val="444444"/>
          <w:sz w:val="18"/>
          <w:szCs w:val="18"/>
        </w:rPr>
        <w:t>x_2=(-2root2116-</w:t>
      </w:r>
      <w:proofErr w:type="gramStart"/>
      <w:r w:rsidRPr="00E80614">
        <w:rPr>
          <w:rFonts w:ascii="Verdana" w:hAnsi="Verdana"/>
          <w:color w:val="444444"/>
          <w:sz w:val="18"/>
          <w:szCs w:val="18"/>
        </w:rPr>
        <w:t>34)/</w:t>
      </w:r>
      <w:proofErr w:type="gramEnd"/>
      <w:r w:rsidRPr="00E80614">
        <w:rPr>
          <w:rFonts w:ascii="Verdana" w:hAnsi="Verdana"/>
          <w:color w:val="444444"/>
          <w:sz w:val="18"/>
          <w:szCs w:val="18"/>
        </w:rPr>
        <w:t>(2*1)=(-46-34)/2=-80/2=-40.</w:t>
      </w:r>
    </w:p>
    <w:p w:rsidR="00D66506" w:rsidRPr="00A536B0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 xml:space="preserve">Второй корень не подходит по смыслу задачи. </w:t>
      </w:r>
    </w:p>
    <w:p w:rsidR="00D66506" w:rsidRDefault="00D66506" w:rsidP="00D66506">
      <w:pPr>
        <w:pStyle w:val="a3"/>
        <w:shd w:val="clear" w:color="auto" w:fill="FFFFFF"/>
        <w:spacing w:before="0" w:beforeAutospacing="0" w:after="120" w:afterAutospacing="0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Значит, CK</w:t>
      </w:r>
      <w:r w:rsidRPr="00F13241">
        <w:rPr>
          <w:rFonts w:ascii="Verdana" w:hAnsi="Verdana"/>
          <w:color w:val="444444"/>
          <w:sz w:val="18"/>
          <w:szCs w:val="18"/>
        </w:rPr>
        <w:t xml:space="preserve">= </w:t>
      </w:r>
      <w:r>
        <w:rPr>
          <w:rFonts w:ascii="Verdana" w:hAnsi="Verdana"/>
          <w:color w:val="444444"/>
          <w:sz w:val="18"/>
          <w:szCs w:val="18"/>
        </w:rPr>
        <w:t>CF=</w:t>
      </w:r>
      <w:r w:rsidR="00E80614" w:rsidRPr="00E80614">
        <w:rPr>
          <w:rFonts w:ascii="Verdana" w:hAnsi="Verdana"/>
          <w:color w:val="444444"/>
          <w:sz w:val="18"/>
          <w:szCs w:val="18"/>
        </w:rPr>
        <w:t xml:space="preserve"> 6 </w:t>
      </w:r>
      <w:r>
        <w:rPr>
          <w:rFonts w:ascii="Verdana" w:hAnsi="Verdana"/>
          <w:color w:val="444444"/>
          <w:sz w:val="18"/>
          <w:szCs w:val="18"/>
        </w:rPr>
        <w:t>см, AC=</w:t>
      </w:r>
      <w:r w:rsidR="00E80614" w:rsidRPr="00E80614">
        <w:rPr>
          <w:rFonts w:ascii="Verdana" w:hAnsi="Verdana"/>
          <w:color w:val="444444"/>
          <w:sz w:val="18"/>
          <w:szCs w:val="18"/>
        </w:rPr>
        <w:t>30</w:t>
      </w:r>
      <w:r>
        <w:rPr>
          <w:rFonts w:ascii="Verdana" w:hAnsi="Verdana"/>
          <w:color w:val="444444"/>
          <w:sz w:val="18"/>
          <w:szCs w:val="18"/>
        </w:rPr>
        <w:t xml:space="preserve"> см, BC= </w:t>
      </w:r>
      <w:r w:rsidR="00E80614" w:rsidRPr="00E80614">
        <w:rPr>
          <w:rFonts w:ascii="Verdana" w:hAnsi="Verdana"/>
          <w:color w:val="444444"/>
          <w:sz w:val="18"/>
          <w:szCs w:val="18"/>
        </w:rPr>
        <w:t xml:space="preserve">16 </w:t>
      </w:r>
      <w:r>
        <w:rPr>
          <w:rFonts w:ascii="Verdana" w:hAnsi="Verdana"/>
          <w:color w:val="444444"/>
          <w:sz w:val="18"/>
          <w:szCs w:val="18"/>
        </w:rPr>
        <w:t>см.</w:t>
      </w:r>
    </w:p>
    <w:tbl>
      <w:tblPr>
        <w:tblW w:w="7311" w:type="dxa"/>
        <w:tblLook w:val="04A0" w:firstRow="1" w:lastRow="0" w:firstColumn="1" w:lastColumn="0" w:noHBand="0" w:noVBand="1"/>
      </w:tblPr>
      <w:tblGrid>
        <w:gridCol w:w="7311"/>
      </w:tblGrid>
      <w:tr w:rsidR="00D66506" w:rsidTr="006D28E8">
        <w:trPr>
          <w:trHeight w:val="378"/>
        </w:trPr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6506" w:rsidRDefault="00D66506" w:rsidP="00E80614">
            <w:r>
              <w:rPr>
                <w:rFonts w:ascii="Verdana" w:hAnsi="Verdana"/>
                <w:color w:val="444444"/>
                <w:sz w:val="18"/>
                <w:szCs w:val="18"/>
              </w:rPr>
              <w:t xml:space="preserve">Периметр Р = </w:t>
            </w:r>
            <w:r w:rsidR="00E80614">
              <w:rPr>
                <w:rFonts w:ascii="Verdana" w:hAnsi="Verdana"/>
                <w:color w:val="444444"/>
                <w:sz w:val="18"/>
                <w:szCs w:val="18"/>
                <w:lang w:val="en-US"/>
              </w:rPr>
              <w:t>80</w:t>
            </w:r>
            <w:r>
              <w:t xml:space="preserve"> см.</w:t>
            </w:r>
          </w:p>
        </w:tc>
      </w:tr>
    </w:tbl>
    <w:p w:rsidR="00D66506" w:rsidRDefault="00D66506" w:rsidP="00D66506"/>
    <w:p w:rsidR="005537F0" w:rsidRDefault="005537F0"/>
    <w:sectPr w:rsidR="005537F0" w:rsidSect="00CC60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45"/>
    <w:rsid w:val="00143A76"/>
    <w:rsid w:val="00214DB4"/>
    <w:rsid w:val="00455345"/>
    <w:rsid w:val="00507280"/>
    <w:rsid w:val="005537F0"/>
    <w:rsid w:val="006F572D"/>
    <w:rsid w:val="007D027C"/>
    <w:rsid w:val="009769B1"/>
    <w:rsid w:val="00A536B0"/>
    <w:rsid w:val="00B55211"/>
    <w:rsid w:val="00B5748A"/>
    <w:rsid w:val="00B82FBF"/>
    <w:rsid w:val="00CC6045"/>
    <w:rsid w:val="00CF7A82"/>
    <w:rsid w:val="00D66506"/>
    <w:rsid w:val="00D740EC"/>
    <w:rsid w:val="00DA71CC"/>
    <w:rsid w:val="00E80614"/>
    <w:rsid w:val="00F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A226C-4A43-44C4-BF24-55838810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045"/>
    <w:rPr>
      <w:i/>
      <w:iCs/>
    </w:rPr>
  </w:style>
  <w:style w:type="paragraph" w:customStyle="1" w:styleId="ql-center-displayed-equation">
    <w:name w:val="ql-center-displayed-equation"/>
    <w:basedOn w:val="a"/>
    <w:rsid w:val="00CC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CC6045"/>
  </w:style>
  <w:style w:type="character" w:customStyle="1" w:styleId="ql-left-eqno">
    <w:name w:val="ql-left-eqno"/>
    <w:basedOn w:val="a0"/>
    <w:rsid w:val="00CC6045"/>
  </w:style>
  <w:style w:type="character" w:styleId="a5">
    <w:name w:val="Hyperlink"/>
    <w:basedOn w:val="a0"/>
    <w:uiPriority w:val="99"/>
    <w:semiHidden/>
    <w:unhideWhenUsed/>
    <w:rsid w:val="00CC6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znateshe.ru/svoystva-kasatelnyih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2022-05-05T18:11:00Z</dcterms:created>
  <dcterms:modified xsi:type="dcterms:W3CDTF">2022-05-05T18:12:00Z</dcterms:modified>
</cp:coreProperties>
</file>