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AA" w:rsidRPr="00832224" w:rsidRDefault="009428AA" w:rsidP="00832224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4" w:tooltip="Постоянная ссылка на Выполнение чертежа и эскиза детали" w:history="1">
        <w:r w:rsidRPr="00832224">
          <w:rPr>
            <w:rStyle w:val="Hyperlink"/>
            <w:rFonts w:ascii="Times New Roman" w:hAnsi="Times New Roman" w:cs="Times New Roman"/>
            <w:sz w:val="32"/>
            <w:szCs w:val="32"/>
          </w:rPr>
          <w:t>Выполнение чертежа и эскиза детали</w:t>
        </w:r>
      </w:hyperlink>
    </w:p>
    <w:p w:rsidR="009428AA" w:rsidRPr="009428AA" w:rsidRDefault="009428AA" w:rsidP="009428AA">
      <w:r w:rsidRPr="009428AA">
        <w:t>Графическую документацию оформляют с помощью различных линий.</w:t>
      </w:r>
    </w:p>
    <w:p w:rsidR="009428AA" w:rsidRPr="009428AA" w:rsidRDefault="009428AA" w:rsidP="009428AA">
      <w:r w:rsidRPr="009428AA">
        <w:t>Вместо слова «</w:t>
      </w:r>
      <w:r w:rsidRPr="00832224">
        <w:rPr>
          <w:b/>
        </w:rPr>
        <w:t>толщина</w:t>
      </w:r>
      <w:r w:rsidRPr="009428AA">
        <w:t>» на чертеже пишут латинскую букву </w:t>
      </w:r>
      <w:r w:rsidRPr="00832224">
        <w:rPr>
          <w:b/>
        </w:rPr>
        <w:t>S.</w:t>
      </w:r>
    </w:p>
    <w:p w:rsidR="009428AA" w:rsidRPr="009428AA" w:rsidRDefault="009428AA" w:rsidP="009428AA">
      <w:r w:rsidRPr="009428AA">
        <w:t>Наибольшие размеры детали (длина, ширина, толщина) получили название </w:t>
      </w:r>
      <w:r w:rsidRPr="00832224">
        <w:rPr>
          <w:b/>
        </w:rPr>
        <w:t>габаритные.</w:t>
      </w:r>
    </w:p>
    <w:p w:rsidR="009428AA" w:rsidRDefault="009428AA" w:rsidP="009428AA">
      <w:r w:rsidRPr="009428AA">
        <w:t>Наименование детали, материал и масштаб указывают в основной надписи в правом</w:t>
      </w:r>
      <w:bookmarkStart w:id="0" w:name="_GoBack"/>
      <w:bookmarkEnd w:id="0"/>
      <w:r w:rsidRPr="009428AA">
        <w:t xml:space="preserve"> нижнем углу чертежа или эскиза.</w:t>
      </w:r>
    </w:p>
    <w:p w:rsidR="00832224" w:rsidRPr="009428AA" w:rsidRDefault="00832224" w:rsidP="009428AA"/>
    <w:p w:rsidR="009428AA" w:rsidRPr="009428AA" w:rsidRDefault="00832224" w:rsidP="009428AA">
      <w:r>
        <w:rPr>
          <w:noProof/>
          <w:lang w:eastAsia="et-EE"/>
        </w:rPr>
        <w:drawing>
          <wp:inline distT="0" distB="0" distL="0" distR="0">
            <wp:extent cx="5708650" cy="5124450"/>
            <wp:effectExtent l="0" t="0" r="6350" b="0"/>
            <wp:docPr id="2" name="Picture 2" descr="http://castle.pri.ee/wp-content/uploads/2009/07/li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stle.pri.ee/wp-content/uploads/2009/07/lini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224" w:rsidRDefault="00832224" w:rsidP="009428AA">
      <w:pPr>
        <w:rPr>
          <w:b/>
        </w:rPr>
      </w:pPr>
    </w:p>
    <w:p w:rsidR="009428AA" w:rsidRPr="00832224" w:rsidRDefault="009428AA" w:rsidP="009428AA">
      <w:pPr>
        <w:rPr>
          <w:b/>
        </w:rPr>
      </w:pPr>
      <w:r w:rsidRPr="00832224">
        <w:rPr>
          <w:b/>
        </w:rPr>
        <w:t>Правила оформления чертежа, эскиза и технического рисунка</w:t>
      </w:r>
    </w:p>
    <w:p w:rsidR="009428AA" w:rsidRPr="009428AA" w:rsidRDefault="009428AA" w:rsidP="009428AA">
      <w:r w:rsidRPr="009428AA">
        <w:t>1.Выбрать масштаб.</w:t>
      </w:r>
    </w:p>
    <w:p w:rsidR="009428AA" w:rsidRPr="009428AA" w:rsidRDefault="009428AA" w:rsidP="009428AA">
      <w:r w:rsidRPr="009428AA">
        <w:t>2.Посередине листа бумаги тонкими линиями нанести очертания предмета.</w:t>
      </w:r>
    </w:p>
    <w:p w:rsidR="009428AA" w:rsidRPr="009428AA" w:rsidRDefault="009428AA" w:rsidP="009428AA">
      <w:r w:rsidRPr="009428AA">
        <w:t>3.Провести выносные линии.</w:t>
      </w:r>
    </w:p>
    <w:p w:rsidR="009428AA" w:rsidRPr="009428AA" w:rsidRDefault="009428AA" w:rsidP="009428AA">
      <w:r w:rsidRPr="009428AA">
        <w:t>4.Провести размерные линии параллельно контуру детали на расстоянии 6- 10 мм.</w:t>
      </w:r>
    </w:p>
    <w:p w:rsidR="009428AA" w:rsidRPr="009428AA" w:rsidRDefault="009428AA" w:rsidP="009428AA">
      <w:r w:rsidRPr="009428AA">
        <w:lastRenderedPageBreak/>
        <w:t>5.Размерная линия должна быть ограничена с двух сторон стрелками. Стрелки остриями должны касаться выносных линий.</w:t>
      </w:r>
    </w:p>
    <w:p w:rsidR="009428AA" w:rsidRPr="009428AA" w:rsidRDefault="009428AA" w:rsidP="009428AA">
      <w:r w:rsidRPr="009428AA">
        <w:t>6.Размерное число ставится над серединой размерной линии.</w:t>
      </w:r>
    </w:p>
    <w:p w:rsidR="009428AA" w:rsidRPr="009428AA" w:rsidRDefault="009428AA" w:rsidP="009428AA">
      <w:r w:rsidRPr="009428AA">
        <w:t>7.Обвести контур детали толстой линией.</w:t>
      </w:r>
    </w:p>
    <w:p w:rsidR="009428AA" w:rsidRDefault="009428AA" w:rsidP="009428AA">
      <w:r w:rsidRPr="009428AA">
        <w:t>8.Заполнить угловой штамп (основная надпись).</w:t>
      </w:r>
    </w:p>
    <w:p w:rsidR="00832224" w:rsidRPr="009428AA" w:rsidRDefault="00832224" w:rsidP="009428AA"/>
    <w:p w:rsidR="009428AA" w:rsidRPr="00832224" w:rsidRDefault="009428AA" w:rsidP="009428AA">
      <w:pPr>
        <w:rPr>
          <w:b/>
        </w:rPr>
      </w:pPr>
      <w:r w:rsidRPr="00832224">
        <w:rPr>
          <w:b/>
        </w:rPr>
        <w:t>Читать эскиз или чертеж можно в такой последовательности.</w:t>
      </w:r>
    </w:p>
    <w:p w:rsidR="009428AA" w:rsidRPr="009428AA" w:rsidRDefault="009428AA" w:rsidP="009428AA">
      <w:r w:rsidRPr="009428AA">
        <w:t>Сначала найти название детали и выяснить из какого материала ее нужно изготовить.</w:t>
      </w:r>
    </w:p>
    <w:p w:rsidR="009428AA" w:rsidRPr="009428AA" w:rsidRDefault="009428AA" w:rsidP="009428AA">
      <w:r w:rsidRPr="009428AA">
        <w:t>Затем рассмотреть изображение детали, представить ее форму, выяснить габаритные размеры.</w:t>
      </w:r>
    </w:p>
    <w:p w:rsidR="009428AA" w:rsidRPr="009428AA" w:rsidRDefault="009428AA" w:rsidP="009428AA">
      <w:r w:rsidRPr="009428AA">
        <w:t>После этого найти на изображении все элементы детали, представить их форму и размеры.</w:t>
      </w:r>
    </w:p>
    <w:p w:rsidR="009428AA" w:rsidRPr="009428AA" w:rsidRDefault="009428AA" w:rsidP="009428AA">
      <w:r w:rsidRPr="009428AA">
        <w:t>Изучить технические требования, указанные на чертеже.</w:t>
      </w:r>
    </w:p>
    <w:p w:rsidR="00747601" w:rsidRPr="009428AA" w:rsidRDefault="00661010" w:rsidP="009428AA"/>
    <w:sectPr w:rsidR="00747601" w:rsidRPr="0094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AA"/>
    <w:rsid w:val="0028467F"/>
    <w:rsid w:val="00661010"/>
    <w:rsid w:val="00832224"/>
    <w:rsid w:val="009428AA"/>
    <w:rsid w:val="00B2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8825"/>
  <w15:chartTrackingRefBased/>
  <w15:docId w15:val="{8FC1A3F9-FC89-4E82-90A1-528F020B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28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28AA"/>
    <w:rPr>
      <w:rFonts w:ascii="Times New Roman" w:eastAsia="Times New Roman" w:hAnsi="Times New Roman" w:cs="Times New Roman"/>
      <w:b/>
      <w:bCs/>
      <w:sz w:val="36"/>
      <w:szCs w:val="36"/>
      <w:lang w:eastAsia="et-EE"/>
    </w:rPr>
  </w:style>
  <w:style w:type="character" w:customStyle="1" w:styleId="art-postheader">
    <w:name w:val="art-postheader"/>
    <w:basedOn w:val="DefaultParagraphFont"/>
    <w:rsid w:val="009428AA"/>
  </w:style>
  <w:style w:type="character" w:styleId="Hyperlink">
    <w:name w:val="Hyperlink"/>
    <w:basedOn w:val="DefaultParagraphFont"/>
    <w:uiPriority w:val="99"/>
    <w:unhideWhenUsed/>
    <w:rsid w:val="009428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Strong">
    <w:name w:val="Strong"/>
    <w:basedOn w:val="DefaultParagraphFont"/>
    <w:uiPriority w:val="22"/>
    <w:qFormat/>
    <w:rsid w:val="00942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astle.pri.ee/?page_id=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197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Linnakantselei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Mette</dc:creator>
  <cp:keywords/>
  <dc:description/>
  <cp:lastModifiedBy>Eduard Mette</cp:lastModifiedBy>
  <cp:revision>2</cp:revision>
  <dcterms:created xsi:type="dcterms:W3CDTF">2021-03-14T21:35:00Z</dcterms:created>
  <dcterms:modified xsi:type="dcterms:W3CDTF">2021-03-20T10:03:00Z</dcterms:modified>
</cp:coreProperties>
</file>