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-567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Домашнее задание</w:t>
      </w:r>
    </w:p>
    <w:p>
      <w:pPr>
        <w:spacing w:before="0" w:after="0" w:line="240"/>
        <w:ind w:right="0" w:left="-567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Тема: Склонения   имен  существительных.</w:t>
      </w:r>
    </w:p>
    <w:p>
      <w:pPr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Определите склонение имен существительных и закрасьте соответствующим цветом существительные: </w:t>
      </w:r>
    </w:p>
    <w:p>
      <w:pPr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склонения -  зеленым;</w:t>
      </w:r>
    </w:p>
    <w:p>
      <w:pPr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склонение – голубым;</w:t>
      </w:r>
    </w:p>
    <w:p>
      <w:pPr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склонение – желтым;</w:t>
      </w:r>
    </w:p>
    <w:p>
      <w:pPr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особое склонение – белым (серым);</w:t>
      </w:r>
    </w:p>
    <w:p>
      <w:pPr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разносклоняемые – синим;</w:t>
      </w:r>
    </w:p>
    <w:p>
      <w:pPr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несклоняемые – розовым.</w:t>
      </w:r>
    </w:p>
    <w:p>
      <w:pPr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9527" w:dyaOrig="12441">
          <v:rect xmlns:o="urn:schemas-microsoft-com:office:office" xmlns:v="urn:schemas-microsoft-com:vml" id="rectole0000000000" style="width:476.350000pt;height:622.0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7080" w:leader="none"/>
        </w:tabs>
        <w:spacing w:before="0" w:after="0" w:line="240"/>
        <w:ind w:right="0" w:left="-567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Склонения имен существительных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 </w:t>
      </w:r>
    </w:p>
    <w:tbl>
      <w:tblPr/>
      <w:tblGrid>
        <w:gridCol w:w="2183"/>
        <w:gridCol w:w="2268"/>
        <w:gridCol w:w="2409"/>
        <w:gridCol w:w="2552"/>
      </w:tblGrid>
      <w:tr>
        <w:trPr>
          <w:trHeight w:val="639" w:hRule="auto"/>
          <w:jc w:val="left"/>
        </w:trPr>
        <w:tc>
          <w:tcPr>
            <w:tcW w:w="2183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Падеж, вопрос</w:t>
            </w:r>
          </w:p>
        </w:tc>
        <w:tc>
          <w:tcPr>
            <w:tcW w:w="2268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1-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е склонение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409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2-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е склонение</w:t>
            </w:r>
          </w:p>
        </w:tc>
        <w:tc>
          <w:tcPr>
            <w:tcW w:w="2552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3-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е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склонение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301" w:hRule="auto"/>
          <w:jc w:val="left"/>
        </w:trPr>
        <w:tc>
          <w:tcPr>
            <w:tcW w:w="2183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8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м.р.,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ж.р.</w:t>
            </w:r>
          </w:p>
        </w:tc>
        <w:tc>
          <w:tcPr>
            <w:tcW w:w="2409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м.р., ср.р.</w:t>
            </w:r>
          </w:p>
        </w:tc>
        <w:tc>
          <w:tcPr>
            <w:tcW w:w="2552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ж.р.</w:t>
            </w:r>
          </w:p>
        </w:tc>
      </w:tr>
      <w:tr>
        <w:trPr>
          <w:trHeight w:val="301" w:hRule="auto"/>
          <w:jc w:val="left"/>
        </w:trPr>
        <w:tc>
          <w:tcPr>
            <w:tcW w:w="2183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И.п. кто? что?</w:t>
            </w:r>
          </w:p>
        </w:tc>
        <w:tc>
          <w:tcPr>
            <w:tcW w:w="2268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а-я</w:t>
            </w:r>
          </w:p>
        </w:tc>
        <w:tc>
          <w:tcPr>
            <w:tcW w:w="2409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- , 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о-е</w:t>
            </w:r>
          </w:p>
        </w:tc>
        <w:tc>
          <w:tcPr>
            <w:tcW w:w="2552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</w:p>
        </w:tc>
      </w:tr>
      <w:tr>
        <w:trPr>
          <w:trHeight w:val="301" w:hRule="auto"/>
          <w:jc w:val="left"/>
        </w:trPr>
        <w:tc>
          <w:tcPr>
            <w:tcW w:w="2183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Р.п. кого? чего?</w:t>
            </w:r>
          </w:p>
        </w:tc>
        <w:tc>
          <w:tcPr>
            <w:tcW w:w="2268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ы-и</w:t>
            </w:r>
          </w:p>
        </w:tc>
        <w:tc>
          <w:tcPr>
            <w:tcW w:w="2409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а-я</w:t>
            </w:r>
          </w:p>
        </w:tc>
        <w:tc>
          <w:tcPr>
            <w:tcW w:w="2552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</w:p>
        </w:tc>
      </w:tr>
      <w:tr>
        <w:trPr>
          <w:trHeight w:val="301" w:hRule="auto"/>
          <w:jc w:val="left"/>
        </w:trPr>
        <w:tc>
          <w:tcPr>
            <w:tcW w:w="2183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Д.п. кому? чему?</w:t>
            </w:r>
          </w:p>
        </w:tc>
        <w:tc>
          <w:tcPr>
            <w:tcW w:w="2268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е</w:t>
            </w:r>
          </w:p>
        </w:tc>
        <w:tc>
          <w:tcPr>
            <w:tcW w:w="2409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у-ю</w:t>
            </w:r>
          </w:p>
        </w:tc>
        <w:tc>
          <w:tcPr>
            <w:tcW w:w="2552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</w:p>
        </w:tc>
      </w:tr>
      <w:tr>
        <w:trPr>
          <w:trHeight w:val="301" w:hRule="auto"/>
          <w:jc w:val="left"/>
        </w:trPr>
        <w:tc>
          <w:tcPr>
            <w:tcW w:w="2183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В.п .кого? что?</w:t>
            </w:r>
          </w:p>
        </w:tc>
        <w:tc>
          <w:tcPr>
            <w:tcW w:w="2268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у-ю</w:t>
            </w:r>
          </w:p>
        </w:tc>
        <w:tc>
          <w:tcPr>
            <w:tcW w:w="2409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я</w:t>
            </w:r>
          </w:p>
        </w:tc>
        <w:tc>
          <w:tcPr>
            <w:tcW w:w="2552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</w:p>
        </w:tc>
      </w:tr>
      <w:tr>
        <w:trPr>
          <w:trHeight w:val="282" w:hRule="auto"/>
          <w:jc w:val="left"/>
        </w:trPr>
        <w:tc>
          <w:tcPr>
            <w:tcW w:w="2183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Т.п. кем? чем?</w:t>
            </w:r>
          </w:p>
        </w:tc>
        <w:tc>
          <w:tcPr>
            <w:tcW w:w="2268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ой, ей</w:t>
            </w:r>
          </w:p>
        </w:tc>
        <w:tc>
          <w:tcPr>
            <w:tcW w:w="2409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ом,ем</w:t>
            </w:r>
          </w:p>
        </w:tc>
        <w:tc>
          <w:tcPr>
            <w:tcW w:w="2552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</w:p>
        </w:tc>
      </w:tr>
      <w:tr>
        <w:trPr>
          <w:trHeight w:val="282" w:hRule="auto"/>
          <w:jc w:val="left"/>
        </w:trPr>
        <w:tc>
          <w:tcPr>
            <w:tcW w:w="2183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П.п.о ком? о чём?</w:t>
            </w:r>
          </w:p>
        </w:tc>
        <w:tc>
          <w:tcPr>
            <w:tcW w:w="2268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е</w:t>
            </w:r>
          </w:p>
        </w:tc>
        <w:tc>
          <w:tcPr>
            <w:tcW w:w="2409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е</w:t>
            </w:r>
          </w:p>
        </w:tc>
        <w:tc>
          <w:tcPr>
            <w:tcW w:w="2552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56" w:type="dxa"/>
              <w:right w:w="5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</w:p>
        </w:tc>
      </w:tr>
    </w:tbl>
    <w:p>
      <w:pPr>
        <w:spacing w:before="0" w:after="0" w:line="337"/>
        <w:ind w:right="0" w:left="36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                                   </w:t>
      </w:r>
    </w:p>
    <w:p>
      <w:pPr>
        <w:spacing w:before="0" w:after="0" w:line="276"/>
        <w:ind w:right="0" w:left="-567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3F3F1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3F3F1" w:val="clear"/>
        </w:rPr>
        <w:t xml:space="preserve">Разносклоняемые имена существительные</w:t>
      </w:r>
    </w:p>
    <w:p>
      <w:pPr>
        <w:spacing w:before="0" w:after="0" w:line="276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К разносклоняемым относят одиннадцать неодушевлённых существительных среднего рода на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3F3F1" w:val="clear"/>
        </w:rPr>
        <w:t xml:space="preserve">-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3F3F1" w:val="clear"/>
        </w:rPr>
        <w:t xml:space="preserve">мя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: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бремя, время, вымя, знамя, имя, пламя, племя, полымя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устар.),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семя, стремя, темя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, 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также слова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путь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дитя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.</w:t>
      </w:r>
    </w:p>
    <w:p>
      <w:pPr>
        <w:spacing w:before="0" w:after="0" w:line="276"/>
        <w:ind w:right="0" w:left="-567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3F3F1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3F3F1" w:val="clear"/>
        </w:rPr>
        <w:t xml:space="preserve">Несклоняемые имена существительные</w:t>
      </w:r>
    </w:p>
    <w:p>
      <w:pPr>
        <w:spacing w:before="0" w:after="0" w:line="276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К несклоняемым относятся существительные, у которых все падежно-числовые формы одинаковы. Среди них выделяются:</w:t>
      </w:r>
    </w:p>
    <w:p>
      <w:pPr>
        <w:numPr>
          <w:ilvl w:val="0"/>
          <w:numId w:val="34"/>
        </w:numPr>
        <w:spacing w:before="0" w:after="0" w:line="276"/>
        <w:ind w:right="0" w:left="-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Нарицательные всех родов, оканчивающиеся на гласные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3F3F1" w:val="clear"/>
        </w:rPr>
        <w:t xml:space="preserve">-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3F3F1" w:val="clear"/>
        </w:rPr>
        <w:t xml:space="preserve">у, -и, -е, -о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и ударное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3F3F1" w:val="clear"/>
        </w:rPr>
        <w:t xml:space="preserve">-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3F3F1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: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авеню, атташе, боа, буржуа, бюро, вето, денди, депо, жалюзи, желе, жюри, интервью, какаду, какао, кафе, кашне, кенгуру, кино, клише, кольраби, коммюнике, конферансье, кофе, купе, леди, меню, метро, пальто, пенсне, пианино, плато, портмоне, рагу, радио, самбо, табло, такси, трюмо, фортепиано, шимпанзе, шоссе, эскимо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другие,</w:t>
      </w:r>
    </w:p>
    <w:p>
      <w:pPr>
        <w:numPr>
          <w:ilvl w:val="0"/>
          <w:numId w:val="34"/>
        </w:numPr>
        <w:spacing w:before="0" w:after="0" w:line="276"/>
        <w:ind w:right="0" w:left="-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а также несколько устаревшие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антраша, галифе, монпансье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.</w:t>
      </w:r>
    </w:p>
    <w:p>
      <w:pPr>
        <w:numPr>
          <w:ilvl w:val="0"/>
          <w:numId w:val="34"/>
        </w:numPr>
        <w:spacing w:before="0" w:after="0" w:line="276"/>
        <w:ind w:right="0" w:left="-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Собственные: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Тбилиси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Сочи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Сухуми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Баку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Чикаго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Осло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Мери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Хозе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Гарибальди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Гёте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Золя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.</w:t>
      </w:r>
    </w:p>
    <w:p>
      <w:pPr>
        <w:numPr>
          <w:ilvl w:val="0"/>
          <w:numId w:val="34"/>
        </w:numPr>
        <w:spacing w:before="0" w:after="0" w:line="276"/>
        <w:ind w:right="0" w:left="-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Заимствованные женского рода, собственные и нарицательные, оканчивающиеся на твёрдый согласный: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мадам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фрейлин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Ирэн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Алигер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Войнич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Люксембург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.</w:t>
      </w:r>
    </w:p>
    <w:p>
      <w:pPr>
        <w:numPr>
          <w:ilvl w:val="0"/>
          <w:numId w:val="34"/>
        </w:numPr>
        <w:spacing w:before="0" w:after="0" w:line="276"/>
        <w:ind w:right="0" w:left="-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Собственные на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3F3F1" w:val="clear"/>
        </w:rPr>
        <w:t xml:space="preserve">-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3F3F1" w:val="clear"/>
        </w:rPr>
        <w:t xml:space="preserve">ово (-ёво)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3F3F1" w:val="clear"/>
        </w:rPr>
        <w:t xml:space="preserve">-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3F3F1" w:val="clear"/>
        </w:rPr>
        <w:t xml:space="preserve">ево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3F3F1" w:val="clear"/>
        </w:rPr>
        <w:t xml:space="preserve">-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3F3F1" w:val="clear"/>
        </w:rPr>
        <w:t xml:space="preserve">аго (-яго)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3F3F1" w:val="clear"/>
        </w:rPr>
        <w:t xml:space="preserve">-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3F3F1" w:val="clear"/>
        </w:rPr>
        <w:t xml:space="preserve">ых (-их)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3F3F1" w:val="clear"/>
        </w:rPr>
        <w:t xml:space="preserve">-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F3F3F1" w:val="clear"/>
        </w:rPr>
        <w:t xml:space="preserve">ко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Домодедово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Живаго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Черных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Шевченко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. 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Чикаго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Паго-Паго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3F3F1" w:val="clear"/>
        </w:rPr>
        <w:t xml:space="preserve">Сантьяго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сюда, очевидно, не относятся;)</w:t>
      </w:r>
    </w:p>
    <w:p>
      <w:pPr>
        <w:numPr>
          <w:ilvl w:val="0"/>
          <w:numId w:val="34"/>
        </w:numPr>
        <w:spacing w:before="0" w:after="0" w:line="276"/>
        <w:ind w:right="0" w:left="-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3F3F1" w:val="clear"/>
        </w:rPr>
        <w:t xml:space="preserve">Аббревиатуры.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FFFFFF" w:val="clear"/>
        </w:rPr>
        <w:t xml:space="preserve">Особенности склонения существительных на -ия, -ий, -ие</w:t>
      </w:r>
    </w:p>
    <w:tbl>
      <w:tblPr/>
      <w:tblGrid>
        <w:gridCol w:w="1536"/>
        <w:gridCol w:w="1275"/>
        <w:gridCol w:w="1134"/>
        <w:gridCol w:w="888"/>
        <w:gridCol w:w="2206"/>
      </w:tblGrid>
      <w:tr>
        <w:trPr>
          <w:trHeight w:val="1" w:hRule="atLeast"/>
          <w:jc w:val="center"/>
        </w:trPr>
        <w:tc>
          <w:tcPr>
            <w:tcW w:w="1536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275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ия</w:t>
            </w:r>
          </w:p>
        </w:tc>
        <w:tc>
          <w:tcPr>
            <w:tcW w:w="1134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ий</w:t>
            </w:r>
          </w:p>
        </w:tc>
        <w:tc>
          <w:tcPr>
            <w:tcW w:w="888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ие</w:t>
            </w:r>
          </w:p>
        </w:tc>
        <w:tc>
          <w:tcPr>
            <w:tcW w:w="2206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примеры</w:t>
            </w:r>
          </w:p>
        </w:tc>
      </w:tr>
      <w:tr>
        <w:trPr>
          <w:trHeight w:val="1" w:hRule="atLeast"/>
          <w:jc w:val="center"/>
        </w:trPr>
        <w:tc>
          <w:tcPr>
            <w:tcW w:w="1536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Р.п.</w:t>
            </w:r>
          </w:p>
        </w:tc>
        <w:tc>
          <w:tcPr>
            <w:tcW w:w="1275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</w:p>
        </w:tc>
        <w:tc>
          <w:tcPr>
            <w:tcW w:w="1134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я</w:t>
            </w:r>
          </w:p>
        </w:tc>
        <w:tc>
          <w:tcPr>
            <w:tcW w:w="888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я</w:t>
            </w:r>
          </w:p>
        </w:tc>
        <w:tc>
          <w:tcPr>
            <w:tcW w:w="2206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лекции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 </w:t>
              <w:br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планетария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 </w:t>
              <w:br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состязания</w:t>
            </w:r>
          </w:p>
        </w:tc>
      </w:tr>
      <w:tr>
        <w:trPr>
          <w:trHeight w:val="1" w:hRule="atLeast"/>
          <w:jc w:val="center"/>
        </w:trPr>
        <w:tc>
          <w:tcPr>
            <w:tcW w:w="1536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Д.п.</w:t>
            </w:r>
          </w:p>
        </w:tc>
        <w:tc>
          <w:tcPr>
            <w:tcW w:w="1275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</w:p>
        </w:tc>
        <w:tc>
          <w:tcPr>
            <w:tcW w:w="1134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ю</w:t>
            </w:r>
          </w:p>
        </w:tc>
        <w:tc>
          <w:tcPr>
            <w:tcW w:w="888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ю</w:t>
            </w:r>
          </w:p>
        </w:tc>
        <w:tc>
          <w:tcPr>
            <w:tcW w:w="2206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лекции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 </w:t>
              <w:br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планетарию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 </w:t>
              <w:br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состязанию</w:t>
            </w:r>
          </w:p>
        </w:tc>
      </w:tr>
      <w:tr>
        <w:trPr>
          <w:trHeight w:val="1" w:hRule="atLeast"/>
          <w:jc w:val="center"/>
        </w:trPr>
        <w:tc>
          <w:tcPr>
            <w:tcW w:w="1536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Т.п.</w:t>
            </w:r>
          </w:p>
        </w:tc>
        <w:tc>
          <w:tcPr>
            <w:tcW w:w="1275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ей</w:t>
            </w:r>
          </w:p>
        </w:tc>
        <w:tc>
          <w:tcPr>
            <w:tcW w:w="1134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ем</w:t>
            </w:r>
          </w:p>
        </w:tc>
        <w:tc>
          <w:tcPr>
            <w:tcW w:w="888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ем</w:t>
            </w:r>
          </w:p>
        </w:tc>
        <w:tc>
          <w:tcPr>
            <w:tcW w:w="2206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лекцией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 </w:t>
              <w:br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планетарием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 </w:t>
              <w:br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состязанием</w:t>
            </w:r>
          </w:p>
        </w:tc>
      </w:tr>
      <w:tr>
        <w:trPr>
          <w:trHeight w:val="1" w:hRule="atLeast"/>
          <w:jc w:val="center"/>
        </w:trPr>
        <w:tc>
          <w:tcPr>
            <w:tcW w:w="1536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П.п</w:t>
            </w:r>
          </w:p>
        </w:tc>
        <w:tc>
          <w:tcPr>
            <w:tcW w:w="1275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</w:p>
        </w:tc>
        <w:tc>
          <w:tcPr>
            <w:tcW w:w="1134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</w:p>
        </w:tc>
        <w:tc>
          <w:tcPr>
            <w:tcW w:w="888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</w:p>
        </w:tc>
        <w:tc>
          <w:tcPr>
            <w:tcW w:w="2206" w:type="dxa"/>
            <w:tcBorders>
              <w:top w:val="single" w:color="0066ff" w:sz="6"/>
              <w:left w:val="single" w:color="0066ff" w:sz="6"/>
              <w:bottom w:val="single" w:color="0066ff" w:sz="6"/>
              <w:right w:val="single" w:color="0066ff" w:sz="6"/>
            </w:tcBorders>
            <w:shd w:color="auto" w:fill="auto" w:val="clear"/>
            <w:tcMar>
              <w:left w:w="7" w:type="dxa"/>
              <w:right w:w="7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о) лекции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 </w:t>
              <w:br/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о) планетарии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 </w:t>
              <w:br/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о) состязании</w:t>
            </w:r>
          </w:p>
        </w:tc>
      </w:tr>
    </w:tbl>
    <w:p>
      <w:pPr>
        <w:tabs>
          <w:tab w:val="left" w:pos="7080" w:leader="none"/>
        </w:tabs>
        <w:spacing w:before="0" w:after="0" w:line="240"/>
        <w:ind w:right="0" w:left="-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3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