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 vie à Paris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Paris, le 16 octobre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Chère Virginie,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 voilà à Paris ! J’habite chez Monsieur et Madame Francis, dans 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Marais, sur la rive droite. C’est un des plus beaux quartiers de la ville. J’hésitais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avant de partir : l’idée de loger chez une famille que je ne connaissais pas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m’effrayait un peu. Mais maintenant je suis vraiment contente. Vincent et Lili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Francis sont très gentils. Ils ont deux enfants de huit et dix ans (assez vivants, mais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adorables). Les Francis habitent un hôtel particulier très ancien et parfaitement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retapé. J’ai une chambre toute pour moi au premier étage. Ma fenêtre donne sur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une petite rue bordée de vieux immeubles : je peux apercevoir des cours pavées,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des jardins ravissants.On est à deux pas de la place des Vosges et du Musée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Picasso, que je viens justement de visiter : c’est vraiment la géométrie de la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couleur ! L’école de danse se trouve dans le même quartier. Les profs sont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formidables. Je crois que je ferai de bons progrès.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J’ai plein de projet pour mon séjour parisien : assister à un ballet à l’Opéra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Bastille,visiter la Géode, dépenser un peu de sous dans les magasins à la mode 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Et toi, comment ça va dans notre chère vielle Nice ? N’oublie pas de saluer les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copainsde ma part ! Je serai de retour dans deux semaines. Bisous.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Marie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