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6831965</wp:posOffset>
            </wp:positionH>
            <wp:positionV relativeFrom="page">
              <wp:posOffset>0</wp:posOffset>
            </wp:positionV>
            <wp:extent cx="721359" cy="10692381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1359" cy="106923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8257</wp:posOffset>
            </wp:positionH>
            <wp:positionV relativeFrom="page">
              <wp:posOffset>8253</wp:posOffset>
            </wp:positionV>
            <wp:extent cx="719455" cy="10684127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6841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tabs>
          <w:tab w:val="left" w:pos="5765"/>
          <w:tab w:val="left" w:pos="9094"/>
        </w:tabs>
        <w:spacing w:before="227" w:lineRule="auto"/>
        <w:ind w:left="100" w:firstLine="0"/>
        <w:rPr>
          <w:b w:val="0"/>
        </w:rPr>
      </w:pPr>
      <w:r w:rsidDel="00000000" w:rsidR="00000000" w:rsidRPr="00000000">
        <w:rPr>
          <w:rtl w:val="0"/>
        </w:rPr>
        <w:t xml:space="preserve">Прізвище, ім’я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Дата: </w:t>
      </w:r>
      <w:r w:rsidDel="00000000" w:rsidR="00000000" w:rsidRPr="00000000">
        <w:rPr>
          <w:b w:val="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89" w:line="362" w:lineRule="auto"/>
        <w:ind w:left="105" w:right="1579" w:firstLine="4.0000000000000036"/>
        <w:jc w:val="center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Практична робота № 4</w:t>
      </w:r>
    </w:p>
    <w:p w:rsidR="00000000" w:rsidDel="00000000" w:rsidP="00000000" w:rsidRDefault="00000000" w:rsidRPr="00000000" w14:paraId="00000006">
      <w:pPr>
        <w:spacing w:before="89" w:line="362" w:lineRule="auto"/>
        <w:ind w:left="105" w:right="1579" w:firstLine="4.0000000000000036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Добування кисню з гідроген пероксиду з використанням різних біологічних каталізаторів, доведення його      наявності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2" w:lineRule="auto"/>
        <w:ind w:left="100" w:right="95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навчитись добувати кисень з гідроген пероксиду з використанням біологічних каталізаторів, збирати різними способами та виявляти його.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0" w:right="95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Обладнання та реактиви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лабораторний штатив, штатив для пробірок, кристалізатор з водою, круглодонна колба, газовідвідна трубка, пробірки, шпатель, спиртівка, скіпка, гідроген пероксид (3%), дріжджі.</w:t>
      </w:r>
    </w:p>
    <w:p w:rsidR="00000000" w:rsidDel="00000000" w:rsidP="00000000" w:rsidRDefault="00000000" w:rsidRPr="00000000" w14:paraId="00000009">
      <w:pPr>
        <w:pStyle w:val="Heading1"/>
        <w:ind w:left="3663" w:right="4517" w:firstLine="0"/>
        <w:jc w:val="center"/>
        <w:rPr/>
      </w:pPr>
      <w:r w:rsidDel="00000000" w:rsidR="00000000" w:rsidRPr="00000000">
        <w:rPr>
          <w:rtl w:val="0"/>
        </w:rPr>
        <w:t xml:space="preserve">ХІД РОБОТИ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25"/>
          <w:tab w:val="left" w:pos="526"/>
        </w:tabs>
        <w:spacing w:after="0" w:before="38" w:line="240" w:lineRule="auto"/>
        <w:ind w:left="525" w:right="0" w:hanging="426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Добування кисню та його збирання способом витіснення води.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</w:tabs>
        <w:spacing w:after="0" w:before="156" w:line="240" w:lineRule="auto"/>
        <w:ind w:left="810" w:right="0" w:hanging="286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Закріпіть круглодонну колбу у лабораторному штативі.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</w:tabs>
        <w:spacing w:after="0" w:before="160" w:line="240" w:lineRule="auto"/>
        <w:ind w:left="810" w:right="0" w:hanging="286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Насипте в колбу невелику кількість дріжджів.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</w:tabs>
        <w:spacing w:after="0" w:before="161" w:line="240" w:lineRule="auto"/>
        <w:ind w:left="810" w:right="0" w:hanging="286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Налийте 1/3 колби розчину гідроген пероксиду.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</w:tabs>
        <w:spacing w:after="0" w:before="162" w:line="240" w:lineRule="auto"/>
        <w:ind w:left="810" w:right="0" w:hanging="286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Закрийте колбу газовідвідною трубкою.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</w:tabs>
        <w:spacing w:after="0" w:before="161" w:line="360" w:lineRule="auto"/>
        <w:ind w:left="810" w:right="952" w:hanging="286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Занурте пробірку в кристалізатор з водою, наповніть її водою та обережно переверніть пробірку отвором донизу, щоб отвір лишався у воді.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</w:tabs>
        <w:spacing w:after="0" w:before="1" w:line="360" w:lineRule="auto"/>
        <w:ind w:left="810" w:right="960" w:hanging="286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Піднесіть кінець газовідвідної трубки приладу до отвору пробірки у воді та наповніть пробірку киснем.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</w:tabs>
        <w:spacing w:after="0" w:before="0" w:line="321" w:lineRule="auto"/>
        <w:ind w:left="810" w:right="0" w:hanging="286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Після збирання газу, отвір пробірки закрийте корком.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4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Який висновок можна зробити щодо розчинності кисню у воді?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2.999999999996" w:type="dxa"/>
        <w:jc w:val="left"/>
        <w:tblInd w:w="259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281"/>
        <w:gridCol w:w="283"/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0"/>
        <w:gridCol w:w="282"/>
        <w:tblGridChange w:id="0">
          <w:tblGrid>
            <w:gridCol w:w="281"/>
            <w:gridCol w:w="283"/>
            <w:gridCol w:w="283"/>
            <w:gridCol w:w="283"/>
            <w:gridCol w:w="283"/>
            <w:gridCol w:w="281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1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0"/>
            <w:gridCol w:w="282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Запишіть рівняння реакції розкладу гідроген пероксиду: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62.999999999996" w:type="dxa"/>
        <w:jc w:val="left"/>
        <w:tblInd w:w="259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281"/>
        <w:gridCol w:w="283"/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0"/>
        <w:gridCol w:w="282"/>
        <w:tblGridChange w:id="0">
          <w:tblGrid>
            <w:gridCol w:w="281"/>
            <w:gridCol w:w="283"/>
            <w:gridCol w:w="283"/>
            <w:gridCol w:w="283"/>
            <w:gridCol w:w="283"/>
            <w:gridCol w:w="281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1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0"/>
            <w:gridCol w:w="282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pStyle w:val="Heading1"/>
        <w:numPr>
          <w:ilvl w:val="0"/>
          <w:numId w:val="1"/>
        </w:numPr>
        <w:tabs>
          <w:tab w:val="left" w:pos="526"/>
        </w:tabs>
        <w:ind w:left="525" w:hanging="426"/>
        <w:rPr/>
      </w:pPr>
      <w:r w:rsidDel="00000000" w:rsidR="00000000" w:rsidRPr="00000000">
        <w:rPr>
          <w:rtl w:val="0"/>
        </w:rPr>
        <w:t xml:space="preserve">Добування кисню та його збирання способом витіснення повітря.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</w:tabs>
        <w:spacing w:after="0" w:before="156" w:line="240" w:lineRule="auto"/>
        <w:ind w:left="810" w:right="0" w:hanging="286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Повторіть операції 1-3 з першого досліду.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</w:tabs>
        <w:spacing w:after="0" w:before="160" w:line="360" w:lineRule="auto"/>
        <w:ind w:left="810" w:right="953" w:hanging="286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Закрийте колбу газовідвідною трубкою, кінець якої опустіть на дно пробірки для збору кисню.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</w:tabs>
        <w:spacing w:after="0" w:before="0" w:line="321" w:lineRule="auto"/>
        <w:ind w:left="810" w:right="0" w:hanging="286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Після збирання газу, отвір пробірки закрийте корком.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  <w:sectPr>
          <w:pgSz w:h="16840" w:w="11910" w:orient="portrait"/>
          <w:pgMar w:bottom="0" w:top="0" w:left="1460" w:right="4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6831965</wp:posOffset>
            </wp:positionH>
            <wp:positionV relativeFrom="page">
              <wp:posOffset>0</wp:posOffset>
            </wp:positionV>
            <wp:extent cx="721359" cy="10692381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1359" cy="106923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8257</wp:posOffset>
            </wp:positionH>
            <wp:positionV relativeFrom="page">
              <wp:posOffset>8253</wp:posOffset>
            </wp:positionV>
            <wp:extent cx="719455" cy="10684127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6841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1"/>
        <w:numPr>
          <w:ilvl w:val="0"/>
          <w:numId w:val="1"/>
        </w:numPr>
        <w:tabs>
          <w:tab w:val="left" w:pos="526"/>
        </w:tabs>
        <w:spacing w:before="89" w:lineRule="auto"/>
        <w:ind w:left="525" w:hanging="426"/>
        <w:rPr/>
      </w:pPr>
      <w:r w:rsidDel="00000000" w:rsidR="00000000" w:rsidRPr="00000000">
        <w:rPr>
          <w:rtl w:val="0"/>
        </w:rPr>
        <w:t xml:space="preserve">Перевірка наявності кисню в пробірках.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3"/>
        </w:tabs>
        <w:spacing w:after="0" w:before="156" w:line="360" w:lineRule="auto"/>
        <w:ind w:left="882" w:right="963" w:hanging="358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Внесіть скіпку у полум’я і доведіть її до стану, коли вона ледь жевріє.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83"/>
        </w:tabs>
        <w:spacing w:after="0" w:before="0" w:line="362" w:lineRule="auto"/>
        <w:ind w:left="100" w:right="4508" w:firstLine="424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Цю скіпку внесіть у склянку з киснем. Що спостерігаєте?</w:t>
      </w:r>
    </w:p>
    <w:tbl>
      <w:tblPr>
        <w:tblStyle w:val="Table3"/>
        <w:tblW w:w="8762.999999999996" w:type="dxa"/>
        <w:jc w:val="left"/>
        <w:tblInd w:w="259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281"/>
        <w:gridCol w:w="283"/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0"/>
        <w:gridCol w:w="282"/>
        <w:tblGridChange w:id="0">
          <w:tblGrid>
            <w:gridCol w:w="281"/>
            <w:gridCol w:w="283"/>
            <w:gridCol w:w="283"/>
            <w:gridCol w:w="283"/>
            <w:gridCol w:w="283"/>
            <w:gridCol w:w="281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1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0"/>
            <w:gridCol w:w="282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Чому спалахування скіпки свідчить про наявність у склянці кисню?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62.999999999996" w:type="dxa"/>
        <w:jc w:val="left"/>
        <w:tblInd w:w="259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281"/>
        <w:gridCol w:w="283"/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0"/>
        <w:gridCol w:w="282"/>
        <w:tblGridChange w:id="0">
          <w:tblGrid>
            <w:gridCol w:w="281"/>
            <w:gridCol w:w="283"/>
            <w:gridCol w:w="283"/>
            <w:gridCol w:w="283"/>
            <w:gridCol w:w="283"/>
            <w:gridCol w:w="281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1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0"/>
            <w:gridCol w:w="282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Чому склянку тримали дном донизу, а не перевернуту?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62.999999999996" w:type="dxa"/>
        <w:jc w:val="left"/>
        <w:tblInd w:w="259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281"/>
        <w:gridCol w:w="283"/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0"/>
        <w:gridCol w:w="282"/>
        <w:tblGridChange w:id="0">
          <w:tblGrid>
            <w:gridCol w:w="281"/>
            <w:gridCol w:w="283"/>
            <w:gridCol w:w="283"/>
            <w:gridCol w:w="283"/>
            <w:gridCol w:w="283"/>
            <w:gridCol w:w="281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1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0"/>
            <w:gridCol w:w="282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ebebe" w:space="0" w:sz="6" w:val="single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ebebe" w:space="0" w:sz="6" w:val="single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3">
      <w:pPr>
        <w:pStyle w:val="Heading1"/>
        <w:numPr>
          <w:ilvl w:val="0"/>
          <w:numId w:val="1"/>
        </w:numPr>
        <w:tabs>
          <w:tab w:val="left" w:pos="526"/>
        </w:tabs>
        <w:spacing w:before="238" w:lineRule="auto"/>
        <w:ind w:left="525" w:hanging="426"/>
        <w:rPr/>
      </w:pPr>
      <w:r w:rsidDel="00000000" w:rsidR="00000000" w:rsidRPr="00000000">
        <w:rPr>
          <w:rtl w:val="0"/>
        </w:rPr>
        <w:t xml:space="preserve">Висновки: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  <w:tab w:val="left" w:pos="2040"/>
          <w:tab w:val="left" w:pos="2547"/>
          <w:tab w:val="left" w:pos="4286"/>
          <w:tab w:val="left" w:pos="5439"/>
          <w:tab w:val="left" w:pos="6643"/>
          <w:tab w:val="left" w:pos="7953"/>
        </w:tabs>
        <w:spacing w:after="0" w:before="156" w:line="240" w:lineRule="auto"/>
        <w:ind w:left="810" w:right="0" w:hanging="286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Кисень</w:t>
        <w:tab/>
        <w:t xml:space="preserve">у</w:t>
        <w:tab/>
        <w:t xml:space="preserve">лабораторії</w:t>
        <w:tab/>
        <w:t xml:space="preserve">можна</w:t>
        <w:tab/>
        <w:t xml:space="preserve">добути</w:t>
        <w:tab/>
        <w:t xml:space="preserve">шляхом</w:t>
        <w:tab/>
        <w:t xml:space="preserve">розкладу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139700</wp:posOffset>
                </wp:positionV>
                <wp:extent cx="515556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5318" y="3779365"/>
                          <a:ext cx="5155565" cy="1270"/>
                        </a:xfrm>
                        <a:custGeom>
                          <a:rect b="b" l="l" r="r" t="t"/>
                          <a:pathLst>
                            <a:path extrusionOk="0" h="1270" w="5155565">
                              <a:moveTo>
                                <a:pt x="0" y="0"/>
                              </a:moveTo>
                              <a:lnTo>
                                <a:pt x="515493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139700</wp:posOffset>
                </wp:positionV>
                <wp:extent cx="5155565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55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  <w:tab w:val="left" w:pos="8866"/>
        </w:tabs>
        <w:spacing w:after="0" w:before="133" w:line="240" w:lineRule="auto"/>
        <w:ind w:left="810" w:right="0" w:hanging="286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прискорення швидкості реакції використовують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</w:tabs>
        <w:spacing w:after="0" w:before="160" w:line="240" w:lineRule="auto"/>
        <w:ind w:left="810" w:right="0" w:hanging="286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Зібрати кисень можна двома способами: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01"/>
        </w:tabs>
        <w:spacing w:after="0" w:before="161" w:line="240" w:lineRule="auto"/>
        <w:ind w:left="8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018"/>
        </w:tabs>
        <w:spacing w:after="0" w:before="160" w:line="240" w:lineRule="auto"/>
        <w:ind w:left="8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11"/>
        </w:tabs>
        <w:spacing w:after="0" w:before="161" w:line="362" w:lineRule="auto"/>
        <w:ind w:left="810" w:right="959" w:hanging="286"/>
        <w:jc w:val="left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Наявність кисню в склянці можна довести за допомогою тліючої скіпки.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147"/>
          <w:tab w:val="left" w:pos="9095"/>
        </w:tabs>
        <w:spacing w:after="0" w:before="0" w:line="317" w:lineRule="auto"/>
        <w:ind w:left="8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 цьому вона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тому що кисень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930"/>
        </w:tabs>
        <w:spacing w:after="0" w:before="161" w:line="240" w:lineRule="auto"/>
        <w:ind w:left="81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0" w:top="0" w:left="1460" w:right="4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525" w:hanging="425"/>
      </w:pPr>
      <w:rPr>
        <w:rFonts w:ascii="Times New Roman" w:cs="Times New Roman" w:eastAsia="Times New Roman" w:hAnsi="Times New Roman"/>
        <w:b w:val="1"/>
        <w:sz w:val="28"/>
        <w:szCs w:val="28"/>
      </w:rPr>
    </w:lvl>
    <w:lvl w:ilvl="1">
      <w:start w:val="1"/>
      <w:numFmt w:val="decimal"/>
      <w:lvlText w:val="%2."/>
      <w:lvlJc w:val="left"/>
      <w:pPr>
        <w:ind w:left="810" w:hanging="286"/>
      </w:pPr>
      <w:rPr>
        <w:rFonts w:ascii="Times New Roman" w:cs="Times New Roman" w:eastAsia="Times New Roman" w:hAnsi="Times New Roman"/>
        <w:sz w:val="28"/>
        <w:szCs w:val="28"/>
      </w:rPr>
    </w:lvl>
    <w:lvl w:ilvl="2">
      <w:start w:val="0"/>
      <w:numFmt w:val="bullet"/>
      <w:lvlText w:val="•"/>
      <w:lvlJc w:val="left"/>
      <w:pPr>
        <w:ind w:left="880" w:hanging="286"/>
      </w:pPr>
      <w:rPr/>
    </w:lvl>
    <w:lvl w:ilvl="3">
      <w:start w:val="0"/>
      <w:numFmt w:val="bullet"/>
      <w:lvlText w:val="•"/>
      <w:lvlJc w:val="left"/>
      <w:pPr>
        <w:ind w:left="2018" w:hanging="285.9999999999998"/>
      </w:pPr>
      <w:rPr/>
    </w:lvl>
    <w:lvl w:ilvl="4">
      <w:start w:val="0"/>
      <w:numFmt w:val="bullet"/>
      <w:lvlText w:val="•"/>
      <w:lvlJc w:val="left"/>
      <w:pPr>
        <w:ind w:left="3156" w:hanging="286"/>
      </w:pPr>
      <w:rPr/>
    </w:lvl>
    <w:lvl w:ilvl="5">
      <w:start w:val="0"/>
      <w:numFmt w:val="bullet"/>
      <w:lvlText w:val="•"/>
      <w:lvlJc w:val="left"/>
      <w:pPr>
        <w:ind w:left="4294" w:hanging="286.00000000000045"/>
      </w:pPr>
      <w:rPr/>
    </w:lvl>
    <w:lvl w:ilvl="6">
      <w:start w:val="0"/>
      <w:numFmt w:val="bullet"/>
      <w:lvlText w:val="•"/>
      <w:lvlJc w:val="left"/>
      <w:pPr>
        <w:ind w:left="5433" w:hanging="286.0000000000009"/>
      </w:pPr>
      <w:rPr/>
    </w:lvl>
    <w:lvl w:ilvl="7">
      <w:start w:val="0"/>
      <w:numFmt w:val="bullet"/>
      <w:lvlText w:val="•"/>
      <w:lvlJc w:val="left"/>
      <w:pPr>
        <w:ind w:left="6571" w:hanging="286"/>
      </w:pPr>
      <w:rPr/>
    </w:lvl>
    <w:lvl w:ilvl="8">
      <w:start w:val="0"/>
      <w:numFmt w:val="bullet"/>
      <w:lvlText w:val="•"/>
      <w:lvlJc w:val="left"/>
      <w:pPr>
        <w:ind w:left="7709" w:hanging="286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25" w:hanging="426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