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E9" w:rsidRDefault="00A67DE9" w:rsidP="00A67DE9">
      <w:pPr>
        <w:shd w:val="clear" w:color="auto" w:fill="FFFFFF" w:themeFill="background1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Задача </w:t>
      </w:r>
    </w:p>
    <w:p w:rsidR="007828B3" w:rsidRDefault="007828B3" w:rsidP="007828B3">
      <w:pPr>
        <w:shd w:val="clear" w:color="auto" w:fill="FFFFFF" w:themeFill="background1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Задача </w:t>
      </w:r>
    </w:p>
    <w:p w:rsidR="007828B3" w:rsidRPr="00A67DE9" w:rsidRDefault="007828B3" w:rsidP="007828B3">
      <w:pPr>
        <w:shd w:val="clear" w:color="auto" w:fill="FFFFFF" w:themeFill="background1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67D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Остатки от деления 2</w:t>
      </w:r>
      <w:r w:rsidRPr="00A67D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n</w:t>
      </w:r>
      <w:r w:rsidRPr="00A67DE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67D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7 повторяются с периодом 3:  2, 4, 1. Остатки от деления</w:t>
      </w:r>
      <w:r w:rsidRPr="00A67DE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67D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n</w:t>
      </w:r>
      <w:r w:rsidRPr="00A67DE9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A67DE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67D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7 повторяются с периодом 7:  1, 4, 2, 2, 4, 1, 0. Поэтому делимость на 7 зависит только от остатка при делении</w:t>
      </w:r>
      <w:r w:rsidRPr="00A67DE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r w:rsidRPr="00A67D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n</w:t>
      </w:r>
      <w:proofErr w:type="spellEnd"/>
      <w:r w:rsidRPr="00A67DE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67DE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21. Рассмотрим все случаи (в первой строке таблицы – остатки от деления на 21, в следующих двух – остатки от деления на 7).</w:t>
      </w:r>
    </w:p>
    <w:p w:rsidR="007828B3" w:rsidRPr="00A67DE9" w:rsidRDefault="007828B3" w:rsidP="007828B3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234138" cy="695032"/>
            <wp:effectExtent l="19050" t="0" r="0" b="0"/>
            <wp:docPr id="2" name="Рисунок 1" descr="http://www.problems.ru/show_document.php?id=1704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blems.ru/show_document.php?id=170488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762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8B3" w:rsidRPr="00A67DE9" w:rsidRDefault="007828B3" w:rsidP="0078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DE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AFAFA"/>
          <w:lang w:eastAsia="ru-RU"/>
        </w:rPr>
        <w:t>Мы видим 6 случаев совпадений (когда</w:t>
      </w:r>
      <w:r w:rsidRPr="00A67DE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spellStart"/>
      <w:r w:rsidRPr="00A67DE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AFAFA"/>
          <w:lang w:eastAsia="ru-RU"/>
        </w:rPr>
        <w:t>n</w:t>
      </w:r>
      <w:proofErr w:type="spellEnd"/>
      <w:r w:rsidRPr="00A67DE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A67DE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AFAFA"/>
          <w:lang w:eastAsia="ru-RU"/>
        </w:rPr>
        <w:t>≡ 2, 4, 5, 6, 10,).  </w:t>
      </w:r>
      <w:r w:rsidR="006E783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AFAFA"/>
          <w:lang w:eastAsia="ru-RU"/>
        </w:rPr>
        <w:br/>
      </w:r>
      <w:r w:rsidRPr="00A67DE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AFAFA"/>
          <w:lang w:eastAsia="ru-RU"/>
        </w:rPr>
        <w:t>10000 = 476·21 + 4.  Поэтому количество "подходящих" чисел равно  476·6 + 2 = 2858.</w:t>
      </w:r>
    </w:p>
    <w:p w:rsidR="007828B3" w:rsidRPr="00A67DE9" w:rsidRDefault="007828B3" w:rsidP="00782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2858 чисел.</w:t>
      </w:r>
    </w:p>
    <w:p w:rsidR="007828B3" w:rsidRDefault="007828B3" w:rsidP="00A67DE9">
      <w:pPr>
        <w:shd w:val="clear" w:color="auto" w:fill="FFFFFF" w:themeFill="background1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7828B3" w:rsidSect="00F52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DE9"/>
    <w:rsid w:val="000B25A1"/>
    <w:rsid w:val="006E783E"/>
    <w:rsid w:val="007828B3"/>
    <w:rsid w:val="00A67DE9"/>
    <w:rsid w:val="00F5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CD9"/>
  </w:style>
  <w:style w:type="paragraph" w:styleId="3">
    <w:name w:val="heading 3"/>
    <w:basedOn w:val="a"/>
    <w:link w:val="30"/>
    <w:uiPriority w:val="9"/>
    <w:qFormat/>
    <w:rsid w:val="00A67D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7DE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67D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A6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7DE9"/>
  </w:style>
  <w:style w:type="paragraph" w:styleId="a5">
    <w:name w:val="Balloon Text"/>
    <w:basedOn w:val="a"/>
    <w:link w:val="a6"/>
    <w:uiPriority w:val="99"/>
    <w:semiHidden/>
    <w:unhideWhenUsed/>
    <w:rsid w:val="00A6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4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2016-08-18T16:53:00Z</dcterms:created>
  <dcterms:modified xsi:type="dcterms:W3CDTF">2016-08-18T17:03:00Z</dcterms:modified>
</cp:coreProperties>
</file>