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242"/>
        <w:gridCol w:w="851"/>
        <w:gridCol w:w="1701"/>
      </w:tblGrid>
      <w:tr w:rsidR="003540EC" w:rsidTr="003540EC">
        <w:tc>
          <w:tcPr>
            <w:tcW w:w="1242" w:type="dxa"/>
          </w:tcPr>
          <w:p w:rsidR="003540EC" w:rsidRDefault="003540EC" w:rsidP="003540EC">
            <w:r>
              <w:t>Имя</w:t>
            </w:r>
          </w:p>
        </w:tc>
        <w:tc>
          <w:tcPr>
            <w:tcW w:w="851" w:type="dxa"/>
          </w:tcPr>
          <w:p w:rsidR="003540EC" w:rsidRDefault="003540EC" w:rsidP="003540EC">
            <w:r>
              <w:t>Лет</w:t>
            </w:r>
          </w:p>
        </w:tc>
        <w:tc>
          <w:tcPr>
            <w:tcW w:w="1701" w:type="dxa"/>
          </w:tcPr>
          <w:p w:rsidR="003540EC" w:rsidRDefault="003540EC" w:rsidP="003540EC">
            <w:r>
              <w:t>Кружки</w:t>
            </w:r>
          </w:p>
        </w:tc>
      </w:tr>
      <w:tr w:rsidR="003540EC" w:rsidTr="003540EC">
        <w:tc>
          <w:tcPr>
            <w:tcW w:w="1242" w:type="dxa"/>
          </w:tcPr>
          <w:p w:rsidR="003540EC" w:rsidRDefault="003540EC" w:rsidP="003540EC">
            <w:r>
              <w:t>Оля</w:t>
            </w:r>
          </w:p>
        </w:tc>
        <w:tc>
          <w:tcPr>
            <w:tcW w:w="851" w:type="dxa"/>
          </w:tcPr>
          <w:p w:rsidR="003540EC" w:rsidRDefault="003540EC" w:rsidP="003540EC">
            <w:pPr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3540EC" w:rsidRDefault="003540EC">
            <w:r>
              <w:t>Пение</w:t>
            </w:r>
          </w:p>
        </w:tc>
      </w:tr>
      <w:tr w:rsidR="003540EC" w:rsidTr="003540EC">
        <w:tc>
          <w:tcPr>
            <w:tcW w:w="1242" w:type="dxa"/>
          </w:tcPr>
          <w:p w:rsidR="003540EC" w:rsidRDefault="003540EC">
            <w:r>
              <w:t>Петя</w:t>
            </w:r>
          </w:p>
        </w:tc>
        <w:tc>
          <w:tcPr>
            <w:tcW w:w="851" w:type="dxa"/>
          </w:tcPr>
          <w:p w:rsidR="003540EC" w:rsidRDefault="003540EC" w:rsidP="003540EC">
            <w:pPr>
              <w:jc w:val="center"/>
            </w:pPr>
            <w:r>
              <w:t>14</w:t>
            </w:r>
          </w:p>
        </w:tc>
        <w:tc>
          <w:tcPr>
            <w:tcW w:w="1701" w:type="dxa"/>
          </w:tcPr>
          <w:p w:rsidR="003540EC" w:rsidRDefault="003540EC">
            <w:r>
              <w:t>Баскетбол</w:t>
            </w:r>
          </w:p>
        </w:tc>
      </w:tr>
      <w:tr w:rsidR="003540EC" w:rsidTr="003540EC">
        <w:tc>
          <w:tcPr>
            <w:tcW w:w="1242" w:type="dxa"/>
          </w:tcPr>
          <w:p w:rsidR="003540EC" w:rsidRDefault="003540EC">
            <w:r>
              <w:t>Вася</w:t>
            </w:r>
          </w:p>
        </w:tc>
        <w:tc>
          <w:tcPr>
            <w:tcW w:w="851" w:type="dxa"/>
          </w:tcPr>
          <w:p w:rsidR="003540EC" w:rsidRDefault="003540EC" w:rsidP="003540EC">
            <w:pPr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3540EC" w:rsidRDefault="003540EC">
            <w:r>
              <w:t>Хоккей</w:t>
            </w:r>
          </w:p>
        </w:tc>
      </w:tr>
      <w:tr w:rsidR="003540EC" w:rsidTr="003540EC">
        <w:tc>
          <w:tcPr>
            <w:tcW w:w="1242" w:type="dxa"/>
          </w:tcPr>
          <w:p w:rsidR="003540EC" w:rsidRDefault="003540EC">
            <w:r>
              <w:t>Катя</w:t>
            </w:r>
          </w:p>
        </w:tc>
        <w:tc>
          <w:tcPr>
            <w:tcW w:w="851" w:type="dxa"/>
          </w:tcPr>
          <w:p w:rsidR="003540EC" w:rsidRDefault="003540EC" w:rsidP="003540EC">
            <w:pPr>
              <w:jc w:val="center"/>
            </w:pPr>
            <w:r>
              <w:t>15</w:t>
            </w:r>
          </w:p>
        </w:tc>
        <w:tc>
          <w:tcPr>
            <w:tcW w:w="1701" w:type="dxa"/>
          </w:tcPr>
          <w:p w:rsidR="003540EC" w:rsidRDefault="003540EC">
            <w:r>
              <w:t xml:space="preserve">Танцы </w:t>
            </w:r>
          </w:p>
        </w:tc>
      </w:tr>
      <w:tr w:rsidR="003540EC" w:rsidTr="003540EC">
        <w:tc>
          <w:tcPr>
            <w:tcW w:w="1242" w:type="dxa"/>
          </w:tcPr>
          <w:p w:rsidR="003540EC" w:rsidRDefault="003540EC">
            <w:r>
              <w:t>Коля</w:t>
            </w:r>
          </w:p>
        </w:tc>
        <w:tc>
          <w:tcPr>
            <w:tcW w:w="851" w:type="dxa"/>
          </w:tcPr>
          <w:p w:rsidR="003540EC" w:rsidRDefault="003540EC" w:rsidP="003540EC">
            <w:pPr>
              <w:jc w:val="center"/>
            </w:pPr>
            <w:r>
              <w:t>11</w:t>
            </w:r>
          </w:p>
        </w:tc>
        <w:tc>
          <w:tcPr>
            <w:tcW w:w="1701" w:type="dxa"/>
          </w:tcPr>
          <w:p w:rsidR="003540EC" w:rsidRDefault="003540EC">
            <w:r>
              <w:t>Баскетбол</w:t>
            </w:r>
          </w:p>
        </w:tc>
      </w:tr>
      <w:tr w:rsidR="003540EC" w:rsidTr="003540EC">
        <w:tc>
          <w:tcPr>
            <w:tcW w:w="1242" w:type="dxa"/>
          </w:tcPr>
          <w:p w:rsidR="003540EC" w:rsidRDefault="003540EC">
            <w:r>
              <w:t>Сережа</w:t>
            </w:r>
          </w:p>
        </w:tc>
        <w:tc>
          <w:tcPr>
            <w:tcW w:w="851" w:type="dxa"/>
          </w:tcPr>
          <w:p w:rsidR="003540EC" w:rsidRDefault="003540EC" w:rsidP="003540EC">
            <w:pPr>
              <w:jc w:val="center"/>
            </w:pPr>
            <w:r>
              <w:t>11</w:t>
            </w:r>
          </w:p>
        </w:tc>
        <w:tc>
          <w:tcPr>
            <w:tcW w:w="1701" w:type="dxa"/>
          </w:tcPr>
          <w:p w:rsidR="003540EC" w:rsidRDefault="003540EC">
            <w:r>
              <w:t>Футбол</w:t>
            </w:r>
          </w:p>
        </w:tc>
      </w:tr>
    </w:tbl>
    <w:p w:rsidR="00000000" w:rsidRDefault="005108F8"/>
    <w:p w:rsidR="003540EC" w:rsidRDefault="003540EC">
      <w:r>
        <w:t>2)</w:t>
      </w:r>
    </w:p>
    <w:p w:rsidR="003540EC" w:rsidRDefault="003540EC" w:rsidP="003540EC">
      <w:pPr>
        <w:pStyle w:val="ListParagraph"/>
        <w:numPr>
          <w:ilvl w:val="0"/>
          <w:numId w:val="1"/>
        </w:numPr>
      </w:pPr>
      <w:r>
        <w:t>вещественное</w:t>
      </w:r>
    </w:p>
    <w:p w:rsidR="003540EC" w:rsidRDefault="003540EC" w:rsidP="003540EC">
      <w:pPr>
        <w:pStyle w:val="ListParagraph"/>
        <w:numPr>
          <w:ilvl w:val="0"/>
          <w:numId w:val="1"/>
        </w:numPr>
      </w:pPr>
      <w:r>
        <w:t>строковое</w:t>
      </w:r>
    </w:p>
    <w:p w:rsidR="003540EC" w:rsidRDefault="003540EC" w:rsidP="003540EC">
      <w:pPr>
        <w:pStyle w:val="ListParagraph"/>
        <w:numPr>
          <w:ilvl w:val="0"/>
          <w:numId w:val="1"/>
        </w:numPr>
      </w:pPr>
      <w:r>
        <w:t xml:space="preserve">логичиское </w:t>
      </w:r>
    </w:p>
    <w:p w:rsidR="003540EC" w:rsidRDefault="003540EC" w:rsidP="003540EC">
      <w:pPr>
        <w:pStyle w:val="ListParagraph"/>
        <w:numPr>
          <w:ilvl w:val="0"/>
          <w:numId w:val="1"/>
        </w:numPr>
      </w:pPr>
      <w:r>
        <w:t xml:space="preserve">вещественное </w:t>
      </w:r>
    </w:p>
    <w:p w:rsidR="003540EC" w:rsidRDefault="003540EC" w:rsidP="003540EC">
      <w:pPr>
        <w:pStyle w:val="ListParagraph"/>
        <w:numPr>
          <w:ilvl w:val="0"/>
          <w:numId w:val="1"/>
        </w:numPr>
      </w:pPr>
      <w:r>
        <w:t>строковое</w:t>
      </w:r>
    </w:p>
    <w:p w:rsidR="003540EC" w:rsidRDefault="003540EC" w:rsidP="003540EC">
      <w:pPr>
        <w:pStyle w:val="ListParagraph"/>
        <w:numPr>
          <w:ilvl w:val="0"/>
          <w:numId w:val="1"/>
        </w:numPr>
      </w:pPr>
      <w:r>
        <w:t xml:space="preserve">числовое </w:t>
      </w:r>
    </w:p>
    <w:p w:rsidR="003540EC" w:rsidRDefault="003540EC" w:rsidP="003540EC">
      <w:pPr>
        <w:pStyle w:val="ListParagraph"/>
        <w:numPr>
          <w:ilvl w:val="0"/>
          <w:numId w:val="1"/>
        </w:numPr>
      </w:pPr>
      <w:r>
        <w:t>символьное</w:t>
      </w:r>
    </w:p>
    <w:p w:rsidR="003540EC" w:rsidRDefault="003540EC" w:rsidP="003540EC">
      <w:r>
        <w:t xml:space="preserve">3) Как понял я , это реестр , и разные табл. процессы </w:t>
      </w:r>
    </w:p>
    <w:p w:rsidR="003540EC" w:rsidRDefault="003540EC" w:rsidP="003540EC">
      <w:r>
        <w:t>4)</w:t>
      </w:r>
    </w:p>
    <w:p w:rsidR="003540EC" w:rsidRDefault="003540EC" w:rsidP="003540EC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В фактографических БД содержатся краткие сведения об описываемых объектах, представленные в строго определенном формате. Например, в БД библиотечного каталога хранятся библиографические сведения о каждой книге: год издания, автор, название и пр. Разумеется, текст книги в ней содержаться не будет. В БД учащихся школы хранятся анкетные данные об учениках: фамилия, имя, отчество, год и место рождения и т. д.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База данных законодательных актов в области уголовного права и база данных современных песен наверняка будут организованы как документальные. Первая из них будет включать в себя тексты законов; вторая — тексты и ноты песен; биографическую и творческую справочную информацию о композиторах, поэтах, исполнителях; звуковые записи и видеоклипы. Следовательно, документальная БД содержит обширную информацию самого разного типа: текстовую, графическую, звуковую.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Т. е. фактографическая база данных содержит краткую информацию об объектах БД а документальная - расширенную.</w:t>
      </w:r>
    </w:p>
    <w:p w:rsidR="003540EC" w:rsidRDefault="003540EC" w:rsidP="003540EC">
      <w:pPr>
        <w:rPr>
          <w:rFonts w:ascii="Arial" w:hAnsi="Arial" w:cs="Arial"/>
          <w:color w:val="333333"/>
          <w:shd w:val="clear" w:color="auto" w:fill="FFFFFF"/>
        </w:rPr>
      </w:pPr>
    </w:p>
    <w:p w:rsidR="003540EC" w:rsidRDefault="003540EC" w:rsidP="003540EC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5) </w:t>
      </w:r>
    </w:p>
    <w:p w:rsidR="003540EC" w:rsidRPr="005108F8" w:rsidRDefault="003540EC" w:rsidP="003540EC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  <w:lang w:val="en-US"/>
        </w:rPr>
        <w:t>a)</w:t>
      </w:r>
      <w:r w:rsidR="005108F8">
        <w:rPr>
          <w:rFonts w:ascii="Arial" w:hAnsi="Arial" w:cs="Arial"/>
          <w:color w:val="333333"/>
          <w:shd w:val="clear" w:color="auto" w:fill="FFFFFF"/>
        </w:rPr>
        <w:t xml:space="preserve"> 339,45</w:t>
      </w:r>
      <w:r w:rsidR="005108F8">
        <w:rPr>
          <w:rFonts w:ascii="Arial" w:hAnsi="Arial" w:cs="Arial"/>
          <w:color w:val="333333"/>
          <w:shd w:val="clear" w:color="auto" w:fill="FFFFFF"/>
        </w:rPr>
        <w:tab/>
      </w:r>
    </w:p>
    <w:p w:rsidR="003540EC" w:rsidRDefault="003540EC" w:rsidP="003540EC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б)</w:t>
      </w:r>
      <w:r w:rsidR="005108F8">
        <w:rPr>
          <w:rFonts w:ascii="Arial" w:hAnsi="Arial" w:cs="Arial"/>
          <w:color w:val="333333"/>
          <w:shd w:val="clear" w:color="auto" w:fill="FFFFFF"/>
        </w:rPr>
        <w:t xml:space="preserve"> 339,285,49</w:t>
      </w:r>
    </w:p>
    <w:p w:rsidR="003540EC" w:rsidRDefault="003540EC" w:rsidP="003540EC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в)</w:t>
      </w:r>
      <w:r w:rsidR="005108F8">
        <w:rPr>
          <w:rFonts w:ascii="Arial" w:hAnsi="Arial" w:cs="Arial"/>
          <w:color w:val="333333"/>
          <w:shd w:val="clear" w:color="auto" w:fill="FFFFFF"/>
        </w:rPr>
        <w:t xml:space="preserve"> 49,265</w:t>
      </w:r>
    </w:p>
    <w:p w:rsidR="003540EC" w:rsidRDefault="003540EC" w:rsidP="003540EC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г)</w:t>
      </w:r>
      <w:r w:rsidR="005108F8">
        <w:rPr>
          <w:rFonts w:ascii="Arial" w:hAnsi="Arial" w:cs="Arial"/>
          <w:color w:val="333333"/>
          <w:shd w:val="clear" w:color="auto" w:fill="FFFFFF"/>
        </w:rPr>
        <w:t xml:space="preserve"> 73,265,45</w:t>
      </w:r>
    </w:p>
    <w:p w:rsidR="003540EC" w:rsidRDefault="003540EC" w:rsidP="003540EC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д)</w:t>
      </w:r>
      <w:r w:rsidR="005108F8">
        <w:rPr>
          <w:rFonts w:ascii="Arial" w:hAnsi="Arial" w:cs="Arial"/>
          <w:color w:val="333333"/>
          <w:shd w:val="clear" w:color="auto" w:fill="FFFFFF"/>
        </w:rPr>
        <w:t xml:space="preserve"> 285,49</w:t>
      </w:r>
    </w:p>
    <w:p w:rsidR="005108F8" w:rsidRDefault="005108F8" w:rsidP="003540EC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lastRenderedPageBreak/>
        <w:t>6)</w:t>
      </w:r>
    </w:p>
    <w:p w:rsidR="005108F8" w:rsidRPr="005108F8" w:rsidRDefault="005108F8" w:rsidP="003540EC">
      <w:pPr>
        <w:rPr>
          <w:rFonts w:ascii="Arial" w:hAnsi="Arial" w:cs="Arial"/>
          <w:color w:val="333333"/>
          <w:shd w:val="clear" w:color="auto" w:fill="FFFFFF"/>
          <w:lang w:val="en-US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а) время отправления </w:t>
      </w:r>
      <w:r>
        <w:rPr>
          <w:rFonts w:ascii="Arial" w:hAnsi="Arial" w:cs="Arial"/>
          <w:color w:val="333333"/>
          <w:shd w:val="clear" w:color="auto" w:fill="FFFFFF"/>
          <w:lang w:val="en-US"/>
        </w:rPr>
        <w:t>&lt;=6</w:t>
      </w:r>
    </w:p>
    <w:p w:rsidR="005108F8" w:rsidRPr="005108F8" w:rsidRDefault="005108F8" w:rsidP="003540EC">
      <w:pPr>
        <w:rPr>
          <w:rFonts w:ascii="Arial" w:hAnsi="Arial" w:cs="Arial"/>
          <w:color w:val="333333"/>
          <w:shd w:val="clear" w:color="auto" w:fill="FFFFFF"/>
          <w:lang w:val="en-US"/>
        </w:rPr>
      </w:pPr>
      <w:r>
        <w:rPr>
          <w:rFonts w:ascii="Arial" w:hAnsi="Arial" w:cs="Arial"/>
          <w:color w:val="333333"/>
          <w:shd w:val="clear" w:color="auto" w:fill="FFFFFF"/>
        </w:rPr>
        <w:t>б)</w:t>
      </w:r>
      <w:r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стоянка</w:t>
      </w:r>
      <w:r>
        <w:rPr>
          <w:rFonts w:ascii="Arial" w:hAnsi="Arial" w:cs="Arial"/>
          <w:color w:val="333333"/>
          <w:shd w:val="clear" w:color="auto" w:fill="FFFFFF"/>
          <w:lang w:val="en-US"/>
        </w:rPr>
        <w:t xml:space="preserve"> &gt;30</w:t>
      </w:r>
    </w:p>
    <w:p w:rsidR="005108F8" w:rsidRPr="005108F8" w:rsidRDefault="005108F8" w:rsidP="003540EC">
      <w:pPr>
        <w:rPr>
          <w:rFonts w:ascii="Arial" w:hAnsi="Arial" w:cs="Arial"/>
          <w:color w:val="333333"/>
          <w:shd w:val="clear" w:color="auto" w:fill="FFFFFF"/>
          <w:lang w:val="en-US"/>
        </w:rPr>
      </w:pPr>
      <w:r>
        <w:rPr>
          <w:rFonts w:ascii="Arial" w:hAnsi="Arial" w:cs="Arial"/>
          <w:color w:val="333333"/>
          <w:shd w:val="clear" w:color="auto" w:fill="FFFFFF"/>
        </w:rPr>
        <w:t>в)</w:t>
      </w:r>
      <w:r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откуда</w:t>
      </w:r>
      <w:r>
        <w:rPr>
          <w:rFonts w:ascii="Arial" w:hAnsi="Arial" w:cs="Arial"/>
          <w:color w:val="333333"/>
          <w:shd w:val="clear" w:color="auto" w:fill="FFFFFF"/>
          <w:lang w:val="en-US"/>
        </w:rPr>
        <w:t xml:space="preserve"> = &lt;</w:t>
      </w:r>
      <w:r>
        <w:rPr>
          <w:rFonts w:ascii="Arial" w:hAnsi="Arial" w:cs="Arial"/>
          <w:color w:val="333333"/>
          <w:shd w:val="clear" w:color="auto" w:fill="FFFFFF"/>
        </w:rPr>
        <w:t>Свердловск</w:t>
      </w:r>
      <w:r>
        <w:rPr>
          <w:rFonts w:ascii="Arial" w:hAnsi="Arial" w:cs="Arial"/>
          <w:color w:val="333333"/>
          <w:shd w:val="clear" w:color="auto" w:fill="FFFFFF"/>
          <w:lang w:val="en-US"/>
        </w:rPr>
        <w:t>&gt;</w:t>
      </w:r>
    </w:p>
    <w:p w:rsidR="005108F8" w:rsidRPr="005108F8" w:rsidRDefault="005108F8" w:rsidP="003540EC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г) куда = </w:t>
      </w:r>
      <w:r>
        <w:rPr>
          <w:rFonts w:ascii="Arial" w:hAnsi="Arial" w:cs="Arial"/>
          <w:color w:val="333333"/>
          <w:shd w:val="clear" w:color="auto" w:fill="FFFFFF"/>
          <w:lang w:val="en-US"/>
        </w:rPr>
        <w:t xml:space="preserve">" </w:t>
      </w:r>
      <w:r>
        <w:rPr>
          <w:rFonts w:ascii="Arial" w:hAnsi="Arial" w:cs="Arial"/>
          <w:color w:val="333333"/>
          <w:shd w:val="clear" w:color="auto" w:fill="FFFFFF"/>
        </w:rPr>
        <w:t>С.-петербург</w:t>
      </w:r>
      <w:r>
        <w:rPr>
          <w:rFonts w:ascii="Arial" w:hAnsi="Arial" w:cs="Arial"/>
          <w:color w:val="333333"/>
          <w:shd w:val="clear" w:color="auto" w:fill="FFFFFF"/>
          <w:lang w:val="en-US"/>
        </w:rPr>
        <w:t>,</w:t>
      </w:r>
      <w:r>
        <w:rPr>
          <w:rFonts w:ascii="Arial" w:hAnsi="Arial" w:cs="Arial"/>
          <w:color w:val="333333"/>
          <w:shd w:val="clear" w:color="auto" w:fill="FFFFFF"/>
        </w:rPr>
        <w:t>Симферопдь,Брест</w:t>
      </w:r>
      <w:r>
        <w:rPr>
          <w:rFonts w:ascii="Arial" w:hAnsi="Arial" w:cs="Arial"/>
          <w:color w:val="333333"/>
          <w:shd w:val="clear" w:color="auto" w:fill="FFFFFF"/>
          <w:lang w:val="en-US"/>
        </w:rPr>
        <w:t>"</w:t>
      </w:r>
      <w:r>
        <w:rPr>
          <w:rFonts w:ascii="Arial" w:hAnsi="Arial" w:cs="Arial"/>
          <w:color w:val="333333"/>
          <w:shd w:val="clear" w:color="auto" w:fill="FFFFFF"/>
        </w:rPr>
        <w:t xml:space="preserve">  (или куда = </w:t>
      </w:r>
      <w:r>
        <w:rPr>
          <w:rFonts w:ascii="Arial" w:hAnsi="Arial" w:cs="Arial"/>
          <w:color w:val="333333"/>
          <w:shd w:val="clear" w:color="auto" w:fill="FFFFFF"/>
          <w:lang w:val="en-US"/>
        </w:rPr>
        <w:t>not('</w:t>
      </w:r>
      <w:r>
        <w:rPr>
          <w:rFonts w:ascii="Arial" w:hAnsi="Arial" w:cs="Arial"/>
          <w:color w:val="333333"/>
          <w:shd w:val="clear" w:color="auto" w:fill="FFFFFF"/>
        </w:rPr>
        <w:t>Москва</w:t>
      </w:r>
      <w:r>
        <w:rPr>
          <w:rFonts w:ascii="Arial" w:hAnsi="Arial" w:cs="Arial"/>
          <w:color w:val="333333"/>
          <w:shd w:val="clear" w:color="auto" w:fill="FFFFFF"/>
          <w:lang w:val="en-US"/>
        </w:rPr>
        <w:t>'</w:t>
      </w:r>
      <w:r>
        <w:rPr>
          <w:rFonts w:ascii="Arial" w:hAnsi="Arial" w:cs="Arial"/>
          <w:color w:val="333333"/>
          <w:shd w:val="clear" w:color="auto" w:fill="FFFFFF"/>
        </w:rPr>
        <w:t>))</w:t>
      </w:r>
    </w:p>
    <w:p w:rsidR="005108F8" w:rsidRPr="003540EC" w:rsidRDefault="005108F8" w:rsidP="003540EC"/>
    <w:sectPr w:rsidR="005108F8" w:rsidRPr="00354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8195A"/>
    <w:multiLevelType w:val="hybridMultilevel"/>
    <w:tmpl w:val="86784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540EC"/>
    <w:rsid w:val="003540EC"/>
    <w:rsid w:val="00510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0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40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Зайцев</dc:creator>
  <cp:keywords/>
  <dc:description/>
  <cp:lastModifiedBy>Владимир Зайцев</cp:lastModifiedBy>
  <cp:revision>2</cp:revision>
  <dcterms:created xsi:type="dcterms:W3CDTF">2016-03-02T16:03:00Z</dcterms:created>
  <dcterms:modified xsi:type="dcterms:W3CDTF">2016-03-02T16:23:00Z</dcterms:modified>
</cp:coreProperties>
</file>