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0B" w:rsidRPr="00B6520B" w:rsidRDefault="00B6520B">
      <w:pPr>
        <w:rPr>
          <w:b/>
          <w:sz w:val="36"/>
          <w:szCs w:val="36"/>
        </w:rPr>
      </w:pPr>
      <w:r w:rsidRPr="00B6520B">
        <w:rPr>
          <w:b/>
          <w:sz w:val="36"/>
          <w:szCs w:val="36"/>
        </w:rPr>
        <w:t>Задание №1</w:t>
      </w:r>
    </w:p>
    <w:p w:rsidR="00DF4C55" w:rsidRDefault="00B6520B">
      <w:pPr>
        <w:rPr>
          <w:sz w:val="36"/>
          <w:szCs w:val="36"/>
        </w:rPr>
      </w:pPr>
      <w:r w:rsidRPr="00446CEA">
        <w:rPr>
          <w:sz w:val="36"/>
          <w:szCs w:val="36"/>
          <w:highlight w:val="yellow"/>
        </w:rPr>
        <w:t>В </w:t>
      </w:r>
      <w:r w:rsidRPr="00446CEA">
        <w:rPr>
          <w:b/>
          <w:bCs/>
          <w:sz w:val="36"/>
          <w:szCs w:val="36"/>
          <w:highlight w:val="yellow"/>
        </w:rPr>
        <w:t>Декларации</w:t>
      </w:r>
      <w:r w:rsidRPr="00446CEA">
        <w:rPr>
          <w:sz w:val="36"/>
          <w:szCs w:val="36"/>
          <w:highlight w:val="yellow"/>
        </w:rPr>
        <w:t> </w:t>
      </w:r>
      <w:r w:rsidRPr="00446CEA">
        <w:rPr>
          <w:b/>
          <w:bCs/>
          <w:sz w:val="36"/>
          <w:szCs w:val="36"/>
          <w:highlight w:val="yellow"/>
        </w:rPr>
        <w:t>прав</w:t>
      </w:r>
      <w:r w:rsidRPr="00446CEA">
        <w:rPr>
          <w:sz w:val="36"/>
          <w:szCs w:val="36"/>
          <w:highlight w:val="yellow"/>
        </w:rPr>
        <w:t> </w:t>
      </w:r>
      <w:r w:rsidRPr="00446CEA">
        <w:rPr>
          <w:b/>
          <w:bCs/>
          <w:sz w:val="36"/>
          <w:szCs w:val="36"/>
          <w:highlight w:val="yellow"/>
        </w:rPr>
        <w:t>человека</w:t>
      </w:r>
      <w:r w:rsidRPr="00446CEA">
        <w:rPr>
          <w:sz w:val="36"/>
          <w:szCs w:val="36"/>
          <w:highlight w:val="yellow"/>
        </w:rPr>
        <w:t> </w:t>
      </w:r>
      <w:r w:rsidRPr="00446CEA">
        <w:rPr>
          <w:b/>
          <w:bCs/>
          <w:sz w:val="36"/>
          <w:szCs w:val="36"/>
          <w:highlight w:val="yellow"/>
        </w:rPr>
        <w:t>и</w:t>
      </w:r>
      <w:r w:rsidRPr="00446CEA">
        <w:rPr>
          <w:sz w:val="36"/>
          <w:szCs w:val="36"/>
          <w:highlight w:val="yellow"/>
        </w:rPr>
        <w:t> </w:t>
      </w:r>
      <w:r w:rsidRPr="00446CEA">
        <w:rPr>
          <w:b/>
          <w:bCs/>
          <w:sz w:val="36"/>
          <w:szCs w:val="36"/>
          <w:highlight w:val="yellow"/>
        </w:rPr>
        <w:t>гражданина</w:t>
      </w:r>
      <w:r w:rsidRPr="00446CEA">
        <w:rPr>
          <w:sz w:val="36"/>
          <w:szCs w:val="36"/>
          <w:highlight w:val="yellow"/>
        </w:rPr>
        <w:t> </w:t>
      </w:r>
      <w:r w:rsidRPr="00446CEA">
        <w:rPr>
          <w:b/>
          <w:bCs/>
          <w:sz w:val="36"/>
          <w:szCs w:val="36"/>
          <w:highlight w:val="yellow"/>
        </w:rPr>
        <w:t>1793</w:t>
      </w:r>
      <w:r w:rsidRPr="00446CEA">
        <w:rPr>
          <w:sz w:val="36"/>
          <w:szCs w:val="36"/>
          <w:highlight w:val="yellow"/>
        </w:rPr>
        <w:t> года</w:t>
      </w:r>
      <w:r w:rsidRPr="00B6520B">
        <w:rPr>
          <w:sz w:val="36"/>
          <w:szCs w:val="36"/>
        </w:rPr>
        <w:t xml:space="preserve"> естественными </w:t>
      </w:r>
      <w:r w:rsidRPr="00B6520B">
        <w:rPr>
          <w:b/>
          <w:bCs/>
          <w:sz w:val="36"/>
          <w:szCs w:val="36"/>
        </w:rPr>
        <w:t>правами</w:t>
      </w:r>
      <w:r w:rsidRPr="00B6520B">
        <w:rPr>
          <w:sz w:val="36"/>
          <w:szCs w:val="36"/>
        </w:rPr>
        <w:t> </w:t>
      </w:r>
      <w:r w:rsidRPr="00B6520B">
        <w:rPr>
          <w:b/>
          <w:bCs/>
          <w:sz w:val="36"/>
          <w:szCs w:val="36"/>
        </w:rPr>
        <w:t>провозглашаются</w:t>
      </w:r>
      <w:r w:rsidRPr="00B6520B">
        <w:rPr>
          <w:sz w:val="36"/>
          <w:szCs w:val="36"/>
        </w:rPr>
        <w:t>: 1) равенство; 2) свобода (возможность делать то, что не причиняет вред другому); 3) безопасность; 4) собственность.</w:t>
      </w:r>
    </w:p>
    <w:p w:rsidR="00B6520B" w:rsidRDefault="00B6520B">
      <w:pPr>
        <w:rPr>
          <w:b/>
          <w:sz w:val="36"/>
          <w:szCs w:val="36"/>
        </w:rPr>
      </w:pPr>
      <w:r w:rsidRPr="00B6520B">
        <w:rPr>
          <w:b/>
          <w:sz w:val="36"/>
          <w:szCs w:val="36"/>
        </w:rPr>
        <w:t xml:space="preserve"> Задание</w:t>
      </w:r>
      <w:r>
        <w:rPr>
          <w:b/>
          <w:sz w:val="36"/>
          <w:szCs w:val="36"/>
        </w:rPr>
        <w:t xml:space="preserve"> </w:t>
      </w:r>
      <w:r w:rsidRPr="00B6520B">
        <w:rPr>
          <w:b/>
          <w:sz w:val="36"/>
          <w:szCs w:val="36"/>
        </w:rPr>
        <w:t xml:space="preserve">№2 </w:t>
      </w:r>
    </w:p>
    <w:p w:rsidR="00446CEA" w:rsidRPr="00446CEA" w:rsidRDefault="00446CEA" w:rsidP="00446CEA">
      <w:pPr>
        <w:rPr>
          <w:i/>
          <w:color w:val="000000" w:themeColor="text1"/>
          <w:sz w:val="36"/>
          <w:szCs w:val="36"/>
        </w:rPr>
      </w:pPr>
      <w:r w:rsidRPr="00446CEA">
        <w:rPr>
          <w:bCs/>
          <w:i/>
          <w:color w:val="000000" w:themeColor="text1"/>
          <w:sz w:val="36"/>
          <w:szCs w:val="36"/>
        </w:rPr>
        <w:t>Великая французская революция</w:t>
      </w:r>
      <w:r w:rsidRPr="00446CEA">
        <w:rPr>
          <w:i/>
          <w:color w:val="000000" w:themeColor="text1"/>
          <w:sz w:val="36"/>
          <w:szCs w:val="36"/>
        </w:rPr>
        <w:t> - буржуазно-демократическая революция, произошедшая </w:t>
      </w:r>
      <w:hyperlink r:id="rId4" w:tooltip="1789" w:history="1">
        <w:r w:rsidRPr="00446CEA">
          <w:rPr>
            <w:rStyle w:val="a3"/>
            <w:i/>
            <w:color w:val="000000" w:themeColor="text1"/>
            <w:sz w:val="36"/>
            <w:szCs w:val="36"/>
          </w:rPr>
          <w:t>1789</w:t>
        </w:r>
      </w:hyperlink>
      <w:r w:rsidRPr="00446CEA">
        <w:rPr>
          <w:i/>
          <w:color w:val="000000" w:themeColor="text1"/>
          <w:sz w:val="36"/>
          <w:szCs w:val="36"/>
          <w:u w:val="single"/>
        </w:rPr>
        <w:t>-</w:t>
      </w:r>
      <w:hyperlink r:id="rId5" w:tooltip="1794" w:history="1">
        <w:r w:rsidRPr="00446CEA">
          <w:rPr>
            <w:rStyle w:val="a3"/>
            <w:i/>
            <w:color w:val="000000" w:themeColor="text1"/>
            <w:sz w:val="36"/>
            <w:szCs w:val="36"/>
          </w:rPr>
          <w:t>1794</w:t>
        </w:r>
      </w:hyperlink>
      <w:r w:rsidRPr="00446CEA">
        <w:rPr>
          <w:i/>
          <w:color w:val="000000" w:themeColor="text1"/>
          <w:sz w:val="36"/>
          <w:szCs w:val="36"/>
          <w:u w:val="single"/>
        </w:rPr>
        <w:t> гг</w:t>
      </w:r>
      <w:r w:rsidRPr="00446CEA">
        <w:rPr>
          <w:i/>
          <w:color w:val="000000" w:themeColor="text1"/>
          <w:sz w:val="36"/>
          <w:szCs w:val="36"/>
        </w:rPr>
        <w:t>. во </w:t>
      </w:r>
      <w:hyperlink r:id="rId6" w:tooltip="ФРАНЦИЯ" w:history="1">
        <w:r w:rsidRPr="00446CEA">
          <w:rPr>
            <w:rStyle w:val="a3"/>
            <w:i/>
            <w:color w:val="000000" w:themeColor="text1"/>
            <w:sz w:val="36"/>
            <w:szCs w:val="36"/>
          </w:rPr>
          <w:t>Франции</w:t>
        </w:r>
      </w:hyperlink>
      <w:r w:rsidRPr="00446CEA">
        <w:rPr>
          <w:i/>
          <w:color w:val="000000" w:themeColor="text1"/>
          <w:sz w:val="36"/>
          <w:szCs w:val="36"/>
        </w:rPr>
        <w:t>.</w:t>
      </w:r>
    </w:p>
    <w:p w:rsidR="00446CEA" w:rsidRPr="00446CEA" w:rsidRDefault="00446CEA" w:rsidP="00446CEA">
      <w:pPr>
        <w:rPr>
          <w:i/>
          <w:color w:val="000000" w:themeColor="text1"/>
          <w:sz w:val="36"/>
          <w:szCs w:val="36"/>
        </w:rPr>
      </w:pPr>
      <w:r w:rsidRPr="00446CEA">
        <w:rPr>
          <w:i/>
          <w:color w:val="000000" w:themeColor="text1"/>
          <w:sz w:val="36"/>
          <w:szCs w:val="36"/>
        </w:rPr>
        <w:t>Явилась результатом длительного кризиса феодальной системы, что привело к конфликту между третьим сословием и привилегированным высшим сословием. Несмотря на различие классовых интересов, входивших в третье сословие буржуазии, крестьянства и городского плебейства (рабочих мануфактур, гор</w:t>
      </w:r>
      <w:r>
        <w:rPr>
          <w:i/>
          <w:color w:val="000000" w:themeColor="text1"/>
          <w:sz w:val="36"/>
          <w:szCs w:val="36"/>
        </w:rPr>
        <w:t>одской бедноты), их объединяла заинтересованность</w:t>
      </w:r>
      <w:r w:rsidRPr="00446CEA">
        <w:rPr>
          <w:i/>
          <w:color w:val="000000" w:themeColor="text1"/>
          <w:sz w:val="36"/>
          <w:szCs w:val="36"/>
        </w:rPr>
        <w:t xml:space="preserve"> в уничтожении феодально-абсолютистской системы. Руководителем в этой борьбе выступала буржуазия.</w:t>
      </w:r>
    </w:p>
    <w:p w:rsidR="00446CEA" w:rsidRPr="00446CEA" w:rsidRDefault="00446CEA" w:rsidP="00446CEA">
      <w:pPr>
        <w:rPr>
          <w:i/>
          <w:color w:val="000000" w:themeColor="text1"/>
          <w:sz w:val="36"/>
          <w:szCs w:val="36"/>
        </w:rPr>
      </w:pPr>
      <w:r w:rsidRPr="00446CEA">
        <w:rPr>
          <w:i/>
          <w:color w:val="000000" w:themeColor="text1"/>
          <w:sz w:val="36"/>
          <w:szCs w:val="36"/>
        </w:rPr>
        <w:t>Основные противоречия, предопределившие неизбежность революции, были обострены государственным банкротством, начавшимся в </w:t>
      </w:r>
      <w:hyperlink r:id="rId7" w:tooltip="1787" w:history="1">
        <w:r w:rsidRPr="00446CEA">
          <w:rPr>
            <w:rStyle w:val="a3"/>
            <w:i/>
            <w:color w:val="000000" w:themeColor="text1"/>
            <w:sz w:val="36"/>
            <w:szCs w:val="36"/>
          </w:rPr>
          <w:t>1787</w:t>
        </w:r>
      </w:hyperlink>
      <w:r w:rsidRPr="00446CEA">
        <w:rPr>
          <w:i/>
          <w:color w:val="000000" w:themeColor="text1"/>
          <w:sz w:val="36"/>
          <w:szCs w:val="36"/>
        </w:rPr>
        <w:t> году торгово-промышленным кризисом, неурожайными годами, повлекшими за собой голод. В </w:t>
      </w:r>
      <w:hyperlink r:id="rId8" w:tooltip="1788" w:history="1">
        <w:r w:rsidRPr="00446CEA">
          <w:rPr>
            <w:rStyle w:val="a3"/>
            <w:i/>
            <w:color w:val="000000" w:themeColor="text1"/>
            <w:sz w:val="36"/>
            <w:szCs w:val="36"/>
          </w:rPr>
          <w:t>1788</w:t>
        </w:r>
      </w:hyperlink>
      <w:r w:rsidRPr="00446CEA">
        <w:rPr>
          <w:i/>
          <w:color w:val="000000" w:themeColor="text1"/>
          <w:sz w:val="36"/>
          <w:szCs w:val="36"/>
        </w:rPr>
        <w:t>-</w:t>
      </w:r>
      <w:hyperlink r:id="rId9" w:tooltip="1789" w:history="1">
        <w:r w:rsidRPr="00446CEA">
          <w:rPr>
            <w:rStyle w:val="a3"/>
            <w:i/>
            <w:color w:val="000000" w:themeColor="text1"/>
            <w:sz w:val="36"/>
            <w:szCs w:val="36"/>
          </w:rPr>
          <w:t>1789</w:t>
        </w:r>
      </w:hyperlink>
      <w:r w:rsidRPr="00446CEA">
        <w:rPr>
          <w:i/>
          <w:color w:val="000000" w:themeColor="text1"/>
          <w:sz w:val="36"/>
          <w:szCs w:val="36"/>
        </w:rPr>
        <w:t xml:space="preserve"> годах в стране сложилась революционная ситуация. Крестьянские восстания, охватившие ряд французских провинций, переплетались с выступлениями плебейства в городах (в </w:t>
      </w:r>
      <w:proofErr w:type="spellStart"/>
      <w:r w:rsidRPr="00446CEA">
        <w:rPr>
          <w:i/>
          <w:color w:val="000000" w:themeColor="text1"/>
          <w:sz w:val="36"/>
          <w:szCs w:val="36"/>
        </w:rPr>
        <w:t>Ренне</w:t>
      </w:r>
      <w:proofErr w:type="spellEnd"/>
      <w:r w:rsidRPr="00446CEA">
        <w:rPr>
          <w:i/>
          <w:color w:val="000000" w:themeColor="text1"/>
          <w:sz w:val="36"/>
          <w:szCs w:val="36"/>
        </w:rPr>
        <w:t>, Гренобле, Безансоне в </w:t>
      </w:r>
      <w:hyperlink r:id="rId10" w:tooltip="1788" w:history="1">
        <w:r w:rsidRPr="00446CEA">
          <w:rPr>
            <w:rStyle w:val="a3"/>
            <w:i/>
            <w:color w:val="000000" w:themeColor="text1"/>
            <w:sz w:val="36"/>
            <w:szCs w:val="36"/>
          </w:rPr>
          <w:t>1788</w:t>
        </w:r>
      </w:hyperlink>
      <w:r w:rsidRPr="00446CEA">
        <w:rPr>
          <w:i/>
          <w:color w:val="000000" w:themeColor="text1"/>
          <w:sz w:val="36"/>
          <w:szCs w:val="36"/>
        </w:rPr>
        <w:t xml:space="preserve"> году, в </w:t>
      </w:r>
      <w:proofErr w:type="spellStart"/>
      <w:r w:rsidRPr="00446CEA">
        <w:rPr>
          <w:i/>
          <w:color w:val="000000" w:themeColor="text1"/>
          <w:sz w:val="36"/>
          <w:szCs w:val="36"/>
        </w:rPr>
        <w:t>Сент-Антуанском</w:t>
      </w:r>
      <w:proofErr w:type="spellEnd"/>
      <w:r w:rsidRPr="00446CEA">
        <w:rPr>
          <w:i/>
          <w:color w:val="000000" w:themeColor="text1"/>
          <w:sz w:val="36"/>
          <w:szCs w:val="36"/>
        </w:rPr>
        <w:t xml:space="preserve"> предместье Парижа в </w:t>
      </w:r>
      <w:hyperlink r:id="rId11" w:tooltip="1789" w:history="1">
        <w:r w:rsidRPr="00446CEA">
          <w:rPr>
            <w:rStyle w:val="a3"/>
            <w:i/>
            <w:color w:val="000000" w:themeColor="text1"/>
            <w:sz w:val="36"/>
            <w:szCs w:val="36"/>
          </w:rPr>
          <w:t>1789</w:t>
        </w:r>
      </w:hyperlink>
      <w:r w:rsidRPr="00446CEA">
        <w:rPr>
          <w:i/>
          <w:color w:val="000000" w:themeColor="text1"/>
          <w:sz w:val="36"/>
          <w:szCs w:val="36"/>
        </w:rPr>
        <w:t> и др.). Монархия, оказавшаяся не в состоянии удерживать старыми методами свои позиции, была вынуждена пойти на уступки: в </w:t>
      </w:r>
      <w:hyperlink r:id="rId12" w:tooltip="1787" w:history="1">
        <w:r w:rsidRPr="00446CEA">
          <w:rPr>
            <w:rStyle w:val="a3"/>
            <w:i/>
            <w:color w:val="000000" w:themeColor="text1"/>
            <w:sz w:val="36"/>
            <w:szCs w:val="36"/>
          </w:rPr>
          <w:t>1787</w:t>
        </w:r>
      </w:hyperlink>
      <w:r w:rsidRPr="00446CEA">
        <w:rPr>
          <w:i/>
          <w:color w:val="000000" w:themeColor="text1"/>
          <w:sz w:val="36"/>
          <w:szCs w:val="36"/>
        </w:rPr>
        <w:t> году были созваны нотабли, а затем Генеральные штаты, не собиравшиеся с </w:t>
      </w:r>
      <w:hyperlink r:id="rId13" w:tooltip="1614" w:history="1">
        <w:r w:rsidRPr="00446CEA">
          <w:rPr>
            <w:rStyle w:val="a3"/>
            <w:i/>
            <w:color w:val="000000" w:themeColor="text1"/>
            <w:sz w:val="36"/>
            <w:szCs w:val="36"/>
          </w:rPr>
          <w:t>1614</w:t>
        </w:r>
      </w:hyperlink>
      <w:r w:rsidRPr="00446CEA">
        <w:rPr>
          <w:i/>
          <w:color w:val="000000" w:themeColor="text1"/>
          <w:sz w:val="36"/>
          <w:szCs w:val="36"/>
        </w:rPr>
        <w:t> года.</w:t>
      </w:r>
    </w:p>
    <w:p w:rsidR="00446CEA" w:rsidRPr="00446CEA" w:rsidRDefault="00446CEA" w:rsidP="00446CEA">
      <w:pPr>
        <w:rPr>
          <w:i/>
          <w:color w:val="000000" w:themeColor="text1"/>
          <w:sz w:val="36"/>
          <w:szCs w:val="36"/>
        </w:rPr>
      </w:pPr>
      <w:r w:rsidRPr="00446CEA">
        <w:rPr>
          <w:i/>
          <w:color w:val="000000" w:themeColor="text1"/>
          <w:sz w:val="36"/>
          <w:szCs w:val="36"/>
        </w:rPr>
        <w:lastRenderedPageBreak/>
        <w:t>5 мая </w:t>
      </w:r>
      <w:hyperlink r:id="rId14" w:tooltip="1789" w:history="1">
        <w:r w:rsidRPr="00446CEA">
          <w:rPr>
            <w:rStyle w:val="a3"/>
            <w:i/>
            <w:color w:val="000000" w:themeColor="text1"/>
            <w:sz w:val="36"/>
            <w:szCs w:val="36"/>
          </w:rPr>
          <w:t>1789</w:t>
        </w:r>
      </w:hyperlink>
      <w:r w:rsidRPr="00446CEA">
        <w:rPr>
          <w:i/>
          <w:color w:val="000000" w:themeColor="text1"/>
          <w:sz w:val="36"/>
          <w:szCs w:val="36"/>
        </w:rPr>
        <w:t> года в Версале открылись заседания Генеральных штатов. 17 июня того же года собрание депутатов третьего сословия провозгласило себя Национальным собранием; 9 июля — Учредительным собранием. Открытая подготовка двора к разгону Учредительного собрания послужила непосредственным поводом к всенародному восстанию в Париже 13—14 июля.</w:t>
      </w:r>
    </w:p>
    <w:p w:rsidR="00B6520B" w:rsidRDefault="00446CEA">
      <w:pPr>
        <w:rPr>
          <w:b/>
          <w:i/>
          <w:color w:val="000000" w:themeColor="text1"/>
          <w:sz w:val="36"/>
          <w:szCs w:val="36"/>
        </w:rPr>
      </w:pPr>
      <w:r w:rsidRPr="00446CEA">
        <w:rPr>
          <w:b/>
          <w:i/>
          <w:color w:val="000000" w:themeColor="text1"/>
          <w:sz w:val="36"/>
          <w:szCs w:val="36"/>
          <w:highlight w:val="yellow"/>
        </w:rPr>
        <w:t>Причинами революции стали</w:t>
      </w:r>
      <w:r w:rsidRPr="00446CEA">
        <w:rPr>
          <w:b/>
          <w:i/>
          <w:color w:val="000000" w:themeColor="text1"/>
          <w:sz w:val="36"/>
          <w:szCs w:val="36"/>
        </w:rPr>
        <w:t xml:space="preserve"> как недееспособность власти, социально-экономические, политические изменения, </w:t>
      </w:r>
      <w:proofErr w:type="gramStart"/>
      <w:r w:rsidRPr="00446CEA">
        <w:rPr>
          <w:b/>
          <w:i/>
          <w:color w:val="000000" w:themeColor="text1"/>
          <w:sz w:val="36"/>
          <w:szCs w:val="36"/>
        </w:rPr>
        <w:t>многие годы</w:t>
      </w:r>
      <w:proofErr w:type="gramEnd"/>
      <w:r w:rsidRPr="00446CEA">
        <w:rPr>
          <w:b/>
          <w:i/>
          <w:color w:val="000000" w:themeColor="text1"/>
          <w:sz w:val="36"/>
          <w:szCs w:val="36"/>
        </w:rPr>
        <w:t xml:space="preserve"> накапливавшиеся во французском обществе, так и хозяйственные и </w:t>
      </w:r>
      <w:bookmarkStart w:id="0" w:name="_GoBack"/>
      <w:bookmarkEnd w:id="0"/>
      <w:r w:rsidRPr="00446CEA">
        <w:rPr>
          <w:b/>
          <w:i/>
          <w:color w:val="000000" w:themeColor="text1"/>
          <w:sz w:val="36"/>
          <w:szCs w:val="36"/>
        </w:rPr>
        <w:t>политические неурядицы, произошедшие в течение нескольких лет, непосредственно предшествовавших 1789 году.</w:t>
      </w:r>
    </w:p>
    <w:p w:rsidR="00446CEA" w:rsidRDefault="00446CEA">
      <w:pPr>
        <w:rPr>
          <w:b/>
          <w:i/>
          <w:color w:val="000000" w:themeColor="text1"/>
          <w:sz w:val="36"/>
          <w:szCs w:val="36"/>
        </w:rPr>
      </w:pPr>
      <w:r w:rsidRPr="00446CEA">
        <w:rPr>
          <w:b/>
          <w:i/>
          <w:color w:val="000000" w:themeColor="text1"/>
          <w:sz w:val="36"/>
          <w:szCs w:val="36"/>
        </w:rPr>
        <w:drawing>
          <wp:inline distT="0" distB="0" distL="0" distR="0">
            <wp:extent cx="4569224" cy="3422455"/>
            <wp:effectExtent l="0" t="0" r="3175" b="6985"/>
            <wp:docPr id="2" name="Рисунок 2" descr="https://cf2.ppt-online.org/files2/slide/s/sZ6jqhFvUnmNDgXbtGdHB4QMpIliOKWk5zoycw/slide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2.ppt-online.org/files2/slide/s/sZ6jqhFvUnmNDgXbtGdHB4QMpIliOKWk5zoycw/slide-4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476" cy="343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CEA" w:rsidRDefault="00446CEA">
      <w:pPr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Задание №3</w:t>
      </w:r>
    </w:p>
    <w:p w:rsidR="00446CEA" w:rsidRDefault="00446CEA">
      <w:pPr>
        <w:rPr>
          <w:b/>
          <w:i/>
          <w:color w:val="000000" w:themeColor="text1"/>
          <w:sz w:val="36"/>
          <w:szCs w:val="36"/>
        </w:rPr>
      </w:pPr>
      <w:r w:rsidRPr="00446CEA">
        <w:rPr>
          <w:b/>
          <w:bCs/>
          <w:i/>
          <w:color w:val="000000" w:themeColor="text1"/>
          <w:sz w:val="36"/>
          <w:szCs w:val="36"/>
        </w:rPr>
        <w:t>Декларация</w:t>
      </w:r>
      <w:r w:rsidRPr="00446CEA">
        <w:rPr>
          <w:b/>
          <w:i/>
          <w:color w:val="000000" w:themeColor="text1"/>
          <w:sz w:val="36"/>
          <w:szCs w:val="36"/>
        </w:rPr>
        <w:t> </w:t>
      </w:r>
      <w:r w:rsidRPr="00446CEA">
        <w:rPr>
          <w:b/>
          <w:bCs/>
          <w:i/>
          <w:color w:val="000000" w:themeColor="text1"/>
          <w:sz w:val="36"/>
          <w:szCs w:val="36"/>
        </w:rPr>
        <w:t>прав</w:t>
      </w:r>
      <w:r w:rsidRPr="00446CEA">
        <w:rPr>
          <w:b/>
          <w:i/>
          <w:color w:val="000000" w:themeColor="text1"/>
          <w:sz w:val="36"/>
          <w:szCs w:val="36"/>
        </w:rPr>
        <w:t> </w:t>
      </w:r>
      <w:r w:rsidRPr="00446CEA">
        <w:rPr>
          <w:b/>
          <w:bCs/>
          <w:i/>
          <w:color w:val="000000" w:themeColor="text1"/>
          <w:sz w:val="36"/>
          <w:szCs w:val="36"/>
        </w:rPr>
        <w:t>человека</w:t>
      </w:r>
      <w:r w:rsidRPr="00446CEA">
        <w:rPr>
          <w:b/>
          <w:i/>
          <w:color w:val="000000" w:themeColor="text1"/>
          <w:sz w:val="36"/>
          <w:szCs w:val="36"/>
        </w:rPr>
        <w:t> </w:t>
      </w:r>
      <w:r w:rsidRPr="00446CEA">
        <w:rPr>
          <w:b/>
          <w:bCs/>
          <w:i/>
          <w:color w:val="000000" w:themeColor="text1"/>
          <w:sz w:val="36"/>
          <w:szCs w:val="36"/>
        </w:rPr>
        <w:t>и</w:t>
      </w:r>
      <w:r w:rsidRPr="00446CEA">
        <w:rPr>
          <w:b/>
          <w:i/>
          <w:color w:val="000000" w:themeColor="text1"/>
          <w:sz w:val="36"/>
          <w:szCs w:val="36"/>
        </w:rPr>
        <w:t> </w:t>
      </w:r>
      <w:r w:rsidRPr="00446CEA">
        <w:rPr>
          <w:b/>
          <w:bCs/>
          <w:i/>
          <w:color w:val="000000" w:themeColor="text1"/>
          <w:sz w:val="36"/>
          <w:szCs w:val="36"/>
        </w:rPr>
        <w:t>гражданина</w:t>
      </w:r>
      <w:r w:rsidRPr="00446CEA">
        <w:rPr>
          <w:b/>
          <w:i/>
          <w:color w:val="000000" w:themeColor="text1"/>
          <w:sz w:val="36"/>
          <w:szCs w:val="36"/>
        </w:rPr>
        <w:t>. была принята Учредительным Собранием Великой Французской </w:t>
      </w:r>
      <w:r w:rsidRPr="00446CEA">
        <w:rPr>
          <w:b/>
          <w:bCs/>
          <w:i/>
          <w:color w:val="000000" w:themeColor="text1"/>
          <w:sz w:val="36"/>
          <w:szCs w:val="36"/>
        </w:rPr>
        <w:t>Революции</w:t>
      </w:r>
      <w:r w:rsidRPr="00446CEA">
        <w:rPr>
          <w:b/>
          <w:i/>
          <w:color w:val="000000" w:themeColor="text1"/>
          <w:sz w:val="36"/>
          <w:szCs w:val="36"/>
        </w:rPr>
        <w:t> 21 августа </w:t>
      </w:r>
      <w:r w:rsidRPr="00446CEA">
        <w:rPr>
          <w:b/>
          <w:bCs/>
          <w:i/>
          <w:color w:val="000000" w:themeColor="text1"/>
          <w:sz w:val="36"/>
          <w:szCs w:val="36"/>
        </w:rPr>
        <w:t>1789</w:t>
      </w:r>
      <w:r w:rsidRPr="00446CEA">
        <w:rPr>
          <w:b/>
          <w:i/>
          <w:color w:val="000000" w:themeColor="text1"/>
          <w:sz w:val="36"/>
          <w:szCs w:val="36"/>
        </w:rPr>
        <w:t> </w:t>
      </w:r>
      <w:r w:rsidRPr="00446CEA">
        <w:rPr>
          <w:b/>
          <w:bCs/>
          <w:i/>
          <w:color w:val="000000" w:themeColor="text1"/>
          <w:sz w:val="36"/>
          <w:szCs w:val="36"/>
        </w:rPr>
        <w:t>г</w:t>
      </w:r>
      <w:r w:rsidRPr="00446CEA">
        <w:rPr>
          <w:b/>
          <w:i/>
          <w:color w:val="000000" w:themeColor="text1"/>
          <w:sz w:val="36"/>
          <w:szCs w:val="36"/>
        </w:rPr>
        <w:t>. </w:t>
      </w:r>
      <w:r w:rsidRPr="00446CEA">
        <w:rPr>
          <w:b/>
          <w:bCs/>
          <w:i/>
          <w:color w:val="000000" w:themeColor="text1"/>
          <w:sz w:val="36"/>
          <w:szCs w:val="36"/>
        </w:rPr>
        <w:t>Декларация</w:t>
      </w:r>
      <w:r w:rsidRPr="00446CEA">
        <w:rPr>
          <w:b/>
          <w:i/>
          <w:color w:val="000000" w:themeColor="text1"/>
          <w:sz w:val="36"/>
          <w:szCs w:val="36"/>
        </w:rPr>
        <w:t>, состоявшая из 17 статей, прежде всего </w:t>
      </w:r>
      <w:r w:rsidRPr="00446CEA">
        <w:rPr>
          <w:b/>
          <w:bCs/>
          <w:i/>
          <w:color w:val="000000" w:themeColor="text1"/>
          <w:sz w:val="36"/>
          <w:szCs w:val="36"/>
        </w:rPr>
        <w:t>провозглашала</w:t>
      </w:r>
      <w:r w:rsidRPr="00446CEA">
        <w:rPr>
          <w:b/>
          <w:i/>
          <w:color w:val="000000" w:themeColor="text1"/>
          <w:sz w:val="36"/>
          <w:szCs w:val="36"/>
        </w:rPr>
        <w:t> </w:t>
      </w:r>
      <w:r w:rsidRPr="00446CEA">
        <w:rPr>
          <w:b/>
          <w:bCs/>
          <w:i/>
          <w:color w:val="000000" w:themeColor="text1"/>
          <w:sz w:val="36"/>
          <w:szCs w:val="36"/>
        </w:rPr>
        <w:t>принципы</w:t>
      </w:r>
      <w:r w:rsidRPr="00446CEA">
        <w:rPr>
          <w:b/>
          <w:i/>
          <w:color w:val="000000" w:themeColor="text1"/>
          <w:sz w:val="36"/>
          <w:szCs w:val="36"/>
        </w:rPr>
        <w:t> народного суверенитета, всеобщего равенства и гражданских свобод: "Закон есть выражение общей воли.</w:t>
      </w:r>
    </w:p>
    <w:p w:rsidR="00446CEA" w:rsidRPr="00446CEA" w:rsidRDefault="00446CEA">
      <w:pPr>
        <w:rPr>
          <w:color w:val="000000" w:themeColor="text1"/>
          <w:sz w:val="36"/>
          <w:szCs w:val="36"/>
        </w:rPr>
      </w:pPr>
      <w:r w:rsidRPr="00446CEA">
        <w:rPr>
          <w:color w:val="000000" w:themeColor="text1"/>
          <w:sz w:val="36"/>
          <w:szCs w:val="36"/>
          <w:highlight w:val="yellow"/>
        </w:rPr>
        <w:lastRenderedPageBreak/>
        <w:t>Статья 2-я</w:t>
      </w:r>
      <w:r w:rsidRPr="00446CEA">
        <w:rPr>
          <w:color w:val="000000" w:themeColor="text1"/>
          <w:sz w:val="36"/>
          <w:szCs w:val="36"/>
        </w:rPr>
        <w:t xml:space="preserve"> Декларации гласила:</w:t>
      </w:r>
      <w:r w:rsidRPr="00446CEA">
        <w:rPr>
          <w:color w:val="000000" w:themeColor="text1"/>
          <w:sz w:val="36"/>
          <w:szCs w:val="36"/>
          <w:u w:val="single"/>
        </w:rPr>
        <w:t xml:space="preserve"> </w:t>
      </w:r>
      <w:r w:rsidRPr="00446CEA">
        <w:rPr>
          <w:color w:val="000000" w:themeColor="text1"/>
          <w:sz w:val="36"/>
          <w:szCs w:val="36"/>
          <w:highlight w:val="yellow"/>
          <w:u w:val="single"/>
        </w:rPr>
        <w:t>"Цель всякого политического союза есть сохранение естественных и неотчуждаемых прав человека.</w:t>
      </w:r>
      <w:r w:rsidRPr="00446CEA">
        <w:rPr>
          <w:color w:val="000000" w:themeColor="text1"/>
          <w:sz w:val="36"/>
          <w:szCs w:val="36"/>
          <w:u w:val="single"/>
        </w:rPr>
        <w:t xml:space="preserve"> Права эти суть: </w:t>
      </w:r>
      <w:r w:rsidRPr="00446CEA">
        <w:rPr>
          <w:color w:val="000000" w:themeColor="text1"/>
          <w:sz w:val="36"/>
          <w:szCs w:val="36"/>
        </w:rPr>
        <w:t>свобода, собственность, безопасность и сопротивление угнетению".</w:t>
      </w:r>
      <w:r w:rsidRPr="00446CEA">
        <w:rPr>
          <w:color w:val="000000" w:themeColor="text1"/>
          <w:sz w:val="36"/>
          <w:szCs w:val="36"/>
          <w:u w:val="single"/>
        </w:rPr>
        <w:br/>
        <w:t xml:space="preserve">Классовый (буржуазный) характер Декларации ярко выражен в следующей статье, </w:t>
      </w:r>
      <w:r w:rsidRPr="00446CEA">
        <w:rPr>
          <w:color w:val="000000" w:themeColor="text1"/>
          <w:sz w:val="36"/>
          <w:szCs w:val="36"/>
        </w:rPr>
        <w:t>провозглашающей неприкосновенность частной собственности:</w:t>
      </w:r>
      <w:r w:rsidRPr="00446CEA">
        <w:rPr>
          <w:color w:val="000000" w:themeColor="text1"/>
          <w:sz w:val="36"/>
          <w:szCs w:val="36"/>
        </w:rPr>
        <w:br/>
      </w:r>
      <w:r w:rsidRPr="00446CEA">
        <w:rPr>
          <w:color w:val="000000" w:themeColor="text1"/>
          <w:sz w:val="36"/>
          <w:szCs w:val="36"/>
          <w:u w:val="single"/>
        </w:rPr>
        <w:t xml:space="preserve">"Права собственности ненарушимы и священны, </w:t>
      </w:r>
      <w:r w:rsidRPr="00446CEA">
        <w:rPr>
          <w:color w:val="000000" w:themeColor="text1"/>
          <w:sz w:val="36"/>
          <w:szCs w:val="36"/>
        </w:rPr>
        <w:t>никто не может быть лишен их иначе, как в силу очевидных требований общественной необходимости, законным порядком предусмотренной, и не иначе, как под условием предварительного справедливого вознаграждения".</w:t>
      </w:r>
      <w:r w:rsidRPr="00446CEA">
        <w:rPr>
          <w:color w:val="000000" w:themeColor="text1"/>
          <w:sz w:val="36"/>
          <w:szCs w:val="36"/>
          <w:u w:val="single"/>
        </w:rPr>
        <w:br/>
      </w:r>
      <w:r w:rsidRPr="00446CEA">
        <w:rPr>
          <w:color w:val="000000" w:themeColor="text1"/>
          <w:sz w:val="36"/>
          <w:szCs w:val="36"/>
          <w:highlight w:val="yellow"/>
          <w:u w:val="single"/>
        </w:rPr>
        <w:t>В 1791 г.,</w:t>
      </w:r>
      <w:r w:rsidRPr="00446CEA">
        <w:rPr>
          <w:color w:val="000000" w:themeColor="text1"/>
          <w:sz w:val="36"/>
          <w:szCs w:val="36"/>
          <w:u w:val="single"/>
        </w:rPr>
        <w:t xml:space="preserve"> </w:t>
      </w:r>
      <w:r w:rsidRPr="00446CEA">
        <w:rPr>
          <w:color w:val="000000" w:themeColor="text1"/>
          <w:sz w:val="36"/>
          <w:szCs w:val="36"/>
        </w:rPr>
        <w:t>в момент подъема революционного движения, к Декларации была присоединена еще одна статья, более решительно подчеркивающая основные революционные завоевания:</w:t>
      </w:r>
      <w:r w:rsidRPr="00446CEA">
        <w:rPr>
          <w:color w:val="000000" w:themeColor="text1"/>
          <w:sz w:val="36"/>
          <w:szCs w:val="36"/>
        </w:rPr>
        <w:br/>
      </w:r>
      <w:r w:rsidRPr="00446CEA">
        <w:rPr>
          <w:color w:val="000000" w:themeColor="text1"/>
          <w:sz w:val="36"/>
          <w:szCs w:val="36"/>
          <w:highlight w:val="yellow"/>
          <w:u w:val="single"/>
        </w:rPr>
        <w:t>"Не существует больше ни дворянства, ни пэрства, ни наследственных отличий, ни сословных отличий, ни феодального строя, ни вотчинного суда, ни каких-либо титулов, званий и преимуществ, из них вытекавших".</w:t>
      </w:r>
      <w:r w:rsidRPr="00446CEA">
        <w:rPr>
          <w:color w:val="000000" w:themeColor="text1"/>
          <w:sz w:val="36"/>
          <w:szCs w:val="36"/>
          <w:u w:val="single"/>
        </w:rPr>
        <w:br/>
      </w:r>
      <w:r w:rsidRPr="00446CEA">
        <w:rPr>
          <w:color w:val="000000" w:themeColor="text1"/>
          <w:sz w:val="36"/>
          <w:szCs w:val="36"/>
        </w:rPr>
        <w:t xml:space="preserve">Провозглашая </w:t>
      </w:r>
      <w:r w:rsidRPr="00446CEA">
        <w:rPr>
          <w:color w:val="000000" w:themeColor="text1"/>
          <w:sz w:val="36"/>
          <w:szCs w:val="36"/>
          <w:u w:val="single"/>
        </w:rPr>
        <w:t>"общечеловеческие, внеклассовые, национальные"</w:t>
      </w:r>
      <w:r w:rsidRPr="00446CEA">
        <w:rPr>
          <w:color w:val="000000" w:themeColor="text1"/>
          <w:sz w:val="36"/>
          <w:szCs w:val="36"/>
        </w:rPr>
        <w:t xml:space="preserve"> права, авторы Декларации стремились привлечь на сторону буржуазии весь угнетаемый и эксплуатируемый народ.</w:t>
      </w:r>
    </w:p>
    <w:sectPr w:rsidR="00446CEA" w:rsidRPr="00446CEA" w:rsidSect="00B65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0B"/>
    <w:rsid w:val="00446CEA"/>
    <w:rsid w:val="00B6520B"/>
    <w:rsid w:val="00D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D921"/>
  <w15:chartTrackingRefBased/>
  <w15:docId w15:val="{1EE5D990-B647-48F9-87ED-080C7FDC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vo-info.ru/articles/402.html" TargetMode="External"/><Relationship Id="rId13" Type="http://schemas.openxmlformats.org/officeDocument/2006/relationships/hyperlink" Target="https://drevo-info.ru/articles/127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evo-info.ru/articles/913.html" TargetMode="External"/><Relationship Id="rId12" Type="http://schemas.openxmlformats.org/officeDocument/2006/relationships/hyperlink" Target="https://drevo-info.ru/articles/913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evo-info.ru/articles/599.html" TargetMode="External"/><Relationship Id="rId11" Type="http://schemas.openxmlformats.org/officeDocument/2006/relationships/hyperlink" Target="https://drevo-info.ru/articles/11834.html" TargetMode="External"/><Relationship Id="rId5" Type="http://schemas.openxmlformats.org/officeDocument/2006/relationships/hyperlink" Target="https://drevo-info.ru/articles/24.html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drevo-info.ru/articles/402.html" TargetMode="External"/><Relationship Id="rId4" Type="http://schemas.openxmlformats.org/officeDocument/2006/relationships/hyperlink" Target="https://drevo-info.ru/articles/11834.html" TargetMode="External"/><Relationship Id="rId9" Type="http://schemas.openxmlformats.org/officeDocument/2006/relationships/hyperlink" Target="https://drevo-info.ru/articles/11834.html" TargetMode="External"/><Relationship Id="rId14" Type="http://schemas.openxmlformats.org/officeDocument/2006/relationships/hyperlink" Target="https://drevo-info.ru/articles/118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TAMERLAN</dc:creator>
  <cp:keywords/>
  <dc:description/>
  <cp:lastModifiedBy>TAMERLAN</cp:lastModifiedBy>
  <cp:revision>1</cp:revision>
  <dcterms:created xsi:type="dcterms:W3CDTF">2021-05-05T13:39:00Z</dcterms:created>
  <dcterms:modified xsi:type="dcterms:W3CDTF">2021-05-05T13:59:00Z</dcterms:modified>
</cp:coreProperties>
</file>