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1"/>
          <w:sz w:val="24"/>
          <w:szCs w:val="24"/>
          <w:rtl w:val="0"/>
        </w:rPr>
        <w:t xml:space="preserve">СОВРЕМЕННОЕ ПРОИЗВОДСТВО И ПРОФЕССИОНАЛЬНОЕ ОБРАЗОВАНИЕ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Заполните таблицу</w:t>
      </w:r>
    </w:p>
    <w:tbl>
      <w:tblPr>
        <w:tblStyle w:val="Table1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93"/>
        <w:gridCol w:w="2410"/>
        <w:gridCol w:w="2409"/>
        <w:gridCol w:w="2659"/>
        <w:tblGridChange w:id="0">
          <w:tblGrid>
            <w:gridCol w:w="2093"/>
            <w:gridCol w:w="2410"/>
            <w:gridCol w:w="2409"/>
            <w:gridCol w:w="2659"/>
          </w:tblGrid>
        </w:tblGridChange>
      </w:tblGrid>
      <w:tr>
        <w:tc>
          <w:tcPr/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  <w:rtl w:val="0"/>
              </w:rPr>
              <w:t xml:space="preserve">ПРОФЕССИЯ 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  <w:rtl w:val="0"/>
              </w:rPr>
              <w:t xml:space="preserve">СПЕЦИАЛЬНОСТИ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  <w:rtl w:val="0"/>
              </w:rPr>
              <w:t xml:space="preserve">ОТРАСЛЬ 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  <w:rtl w:val="0"/>
              </w:rPr>
              <w:t xml:space="preserve">СФЕРА</w:t>
            </w:r>
          </w:p>
        </w:tc>
      </w:tr>
      <w:tr>
        <w:tc>
          <w:tcPr/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Врач</w:t>
            </w:r>
          </w:p>
        </w:tc>
        <w:tc>
          <w:tcPr/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Учитель 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Инженер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Ветеринар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Строитель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Агроном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Программист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Аналитик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Маркетолог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Медсестра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Оператор 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Эколог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Ювелир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jc w:val="center"/>
        <w:rPr>
          <w:rFonts w:ascii="Times New Roman" w:cs="Times New Roman" w:eastAsia="Times New Roman" w:hAnsi="Times New Roman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