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7CB" w:rsidRDefault="00F817CB" w:rsidP="00F817C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ОПОРНЫЙ КОНСПЕКТ </w:t>
      </w:r>
      <w:r w:rsidR="00E33D13">
        <w:rPr>
          <w:rFonts w:ascii="Times New Roman" w:hAnsi="Times New Roman" w:cs="Times New Roman"/>
          <w:b/>
          <w:sz w:val="24"/>
        </w:rPr>
        <w:br/>
        <w:t>по  ИСТОРИИ  КАЗАХСТАНА</w:t>
      </w:r>
    </w:p>
    <w:tbl>
      <w:tblPr>
        <w:tblStyle w:val="a3"/>
        <w:tblpPr w:leftFromText="180" w:rightFromText="180" w:vertAnchor="page" w:horzAnchor="margin" w:tblpXSpec="center" w:tblpY="1533"/>
        <w:tblW w:w="10456" w:type="dxa"/>
        <w:tblLayout w:type="fixed"/>
        <w:tblLook w:val="04A0" w:firstRow="1" w:lastRow="0" w:firstColumn="1" w:lastColumn="0" w:noHBand="0" w:noVBand="1"/>
      </w:tblPr>
      <w:tblGrid>
        <w:gridCol w:w="1603"/>
        <w:gridCol w:w="1907"/>
        <w:gridCol w:w="1983"/>
        <w:gridCol w:w="1982"/>
        <w:gridCol w:w="1422"/>
        <w:gridCol w:w="1559"/>
      </w:tblGrid>
      <w:tr w:rsidR="00E33D13" w:rsidRPr="00172439" w:rsidTr="00C45FA4">
        <w:tc>
          <w:tcPr>
            <w:tcW w:w="1603" w:type="dxa"/>
          </w:tcPr>
          <w:p w:rsidR="00E33D13" w:rsidRPr="00172439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172439">
              <w:rPr>
                <w:rFonts w:ascii="Times New Roman" w:hAnsi="Times New Roman" w:cs="Times New Roman"/>
                <w:b/>
                <w:sz w:val="24"/>
              </w:rPr>
              <w:t xml:space="preserve">Разработчик </w:t>
            </w:r>
          </w:p>
        </w:tc>
        <w:tc>
          <w:tcPr>
            <w:tcW w:w="8853" w:type="dxa"/>
            <w:gridSpan w:val="5"/>
          </w:tcPr>
          <w:p w:rsidR="00E33D13" w:rsidRPr="00172439" w:rsidRDefault="001E7F03" w:rsidP="00C45FA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Изверова А.Г.</w:t>
            </w:r>
            <w:r w:rsidR="00E33D13"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C45FA4" w:rsidRPr="00172439" w:rsidTr="00C45FA4">
        <w:tc>
          <w:tcPr>
            <w:tcW w:w="3510" w:type="dxa"/>
            <w:gridSpan w:val="2"/>
            <w:shd w:val="clear" w:color="auto" w:fill="00B050"/>
          </w:tcPr>
          <w:p w:rsidR="00C45FA4" w:rsidRPr="002A18A9" w:rsidRDefault="00C45FA4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2A18A9">
              <w:rPr>
                <w:rFonts w:ascii="Times New Roman" w:hAnsi="Times New Roman" w:cs="Times New Roman"/>
                <w:b/>
                <w:sz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sz w:val="24"/>
              </w:rPr>
              <w:t>история Казахстана</w:t>
            </w:r>
          </w:p>
        </w:tc>
        <w:tc>
          <w:tcPr>
            <w:tcW w:w="1983" w:type="dxa"/>
            <w:shd w:val="clear" w:color="auto" w:fill="00B050"/>
          </w:tcPr>
          <w:p w:rsidR="00C45FA4" w:rsidRPr="00965396" w:rsidRDefault="00C45FA4" w:rsidP="00C45FA4">
            <w:pPr>
              <w:pStyle w:val="a4"/>
              <w:jc w:val="both"/>
              <w:rPr>
                <w:rFonts w:ascii="Times New Roman" w:hAnsi="Times New Roman" w:cs="Times New Roman"/>
                <w:b/>
                <w:color w:val="FFFF00"/>
                <w:sz w:val="24"/>
              </w:rPr>
            </w:pPr>
            <w:r w:rsidRPr="00965396">
              <w:rPr>
                <w:rFonts w:ascii="Times New Roman" w:hAnsi="Times New Roman" w:cs="Times New Roman"/>
                <w:b/>
                <w:color w:val="FFFF00"/>
                <w:sz w:val="24"/>
              </w:rPr>
              <w:t>Класс: 5</w:t>
            </w:r>
          </w:p>
        </w:tc>
        <w:tc>
          <w:tcPr>
            <w:tcW w:w="1982" w:type="dxa"/>
            <w:shd w:val="clear" w:color="auto" w:fill="00B050"/>
          </w:tcPr>
          <w:p w:rsidR="00C45FA4" w:rsidRPr="002A18A9" w:rsidRDefault="00302747" w:rsidP="00C45FA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C45FA4" w:rsidRPr="00B71D6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45FA4" w:rsidRPr="002A18A9">
              <w:rPr>
                <w:rFonts w:ascii="Times New Roman" w:hAnsi="Times New Roman" w:cs="Times New Roman"/>
                <w:b/>
                <w:sz w:val="24"/>
              </w:rPr>
              <w:t xml:space="preserve">четверть </w:t>
            </w:r>
          </w:p>
        </w:tc>
        <w:tc>
          <w:tcPr>
            <w:tcW w:w="1422" w:type="dxa"/>
            <w:shd w:val="clear" w:color="auto" w:fill="00B050"/>
          </w:tcPr>
          <w:p w:rsidR="00C45FA4" w:rsidRPr="00965396" w:rsidRDefault="00C45FA4" w:rsidP="00C45FA4">
            <w:pPr>
              <w:pStyle w:val="a4"/>
              <w:jc w:val="both"/>
              <w:rPr>
                <w:rFonts w:ascii="Times New Roman" w:hAnsi="Times New Roman" w:cs="Times New Roman"/>
                <w:b/>
                <w:color w:val="FFFF00"/>
                <w:sz w:val="24"/>
              </w:rPr>
            </w:pPr>
            <w:r w:rsidRPr="00965396">
              <w:rPr>
                <w:rFonts w:ascii="Times New Roman" w:hAnsi="Times New Roman" w:cs="Times New Roman"/>
                <w:b/>
                <w:color w:val="FFFF00"/>
                <w:sz w:val="24"/>
              </w:rPr>
              <w:t xml:space="preserve">Урок № </w:t>
            </w:r>
            <w:r w:rsidR="005C0089">
              <w:rPr>
                <w:rFonts w:ascii="Times New Roman" w:hAnsi="Times New Roman" w:cs="Times New Roman"/>
                <w:b/>
                <w:color w:val="FFFF00"/>
                <w:sz w:val="24"/>
              </w:rPr>
              <w:t>20</w:t>
            </w:r>
          </w:p>
        </w:tc>
        <w:tc>
          <w:tcPr>
            <w:tcW w:w="1559" w:type="dxa"/>
            <w:shd w:val="clear" w:color="auto" w:fill="00B050"/>
          </w:tcPr>
          <w:p w:rsidR="00C45FA4" w:rsidRPr="00965396" w:rsidRDefault="00C45FA4" w:rsidP="00C45FA4">
            <w:pPr>
              <w:pStyle w:val="a4"/>
              <w:jc w:val="both"/>
              <w:rPr>
                <w:rFonts w:ascii="Times New Roman" w:hAnsi="Times New Roman" w:cs="Times New Roman"/>
                <w:b/>
                <w:color w:val="FFFF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00"/>
                <w:sz w:val="24"/>
              </w:rPr>
              <w:t>Дата</w:t>
            </w:r>
            <w:r w:rsidR="001E7F03">
              <w:rPr>
                <w:rFonts w:ascii="Times New Roman" w:hAnsi="Times New Roman" w:cs="Times New Roman"/>
                <w:b/>
                <w:color w:val="FFFF00"/>
                <w:sz w:val="24"/>
              </w:rPr>
              <w:t xml:space="preserve"> 18.11.</w:t>
            </w:r>
          </w:p>
        </w:tc>
      </w:tr>
      <w:tr w:rsidR="008F592D" w:rsidRPr="00172439" w:rsidTr="00BB34EE">
        <w:tc>
          <w:tcPr>
            <w:tcW w:w="1603" w:type="dxa"/>
            <w:shd w:val="clear" w:color="auto" w:fill="00B050"/>
          </w:tcPr>
          <w:p w:rsidR="008F592D" w:rsidRPr="00172439" w:rsidRDefault="008F592D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172439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8853" w:type="dxa"/>
            <w:gridSpan w:val="5"/>
            <w:shd w:val="clear" w:color="auto" w:fill="00B050"/>
          </w:tcPr>
          <w:p w:rsidR="008F592D" w:rsidRPr="00E33D13" w:rsidRDefault="008F592D" w:rsidP="00C45FA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FFFF00"/>
                <w:sz w:val="28"/>
                <w:szCs w:val="28"/>
              </w:rPr>
            </w:pPr>
            <w:r w:rsidRPr="008F592D">
              <w:rPr>
                <w:rFonts w:ascii="Times New Roman" w:hAnsi="Times New Roman" w:cs="Times New Roman"/>
                <w:b/>
                <w:bCs/>
                <w:i/>
                <w:color w:val="FFFF00"/>
                <w:sz w:val="28"/>
                <w:szCs w:val="28"/>
              </w:rPr>
              <w:t>Каким образом производство железа изменило жизнь людей?</w:t>
            </w:r>
          </w:p>
        </w:tc>
      </w:tr>
      <w:tr w:rsidR="00E33D13" w:rsidRPr="00172439" w:rsidTr="00C45FA4">
        <w:trPr>
          <w:trHeight w:val="472"/>
        </w:trPr>
        <w:tc>
          <w:tcPr>
            <w:tcW w:w="1603" w:type="dxa"/>
            <w:vMerge w:val="restart"/>
            <w:shd w:val="clear" w:color="auto" w:fill="FFFF00"/>
          </w:tcPr>
          <w:p w:rsidR="006A4AEE" w:rsidRDefault="006A4AEE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E33D13" w:rsidRPr="00172439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172439">
              <w:rPr>
                <w:rFonts w:ascii="Times New Roman" w:hAnsi="Times New Roman" w:cs="Times New Roman"/>
                <w:b/>
                <w:sz w:val="24"/>
              </w:rPr>
              <w:t xml:space="preserve">Ресурсы </w:t>
            </w:r>
          </w:p>
        </w:tc>
        <w:tc>
          <w:tcPr>
            <w:tcW w:w="8853" w:type="dxa"/>
            <w:gridSpan w:val="5"/>
            <w:shd w:val="clear" w:color="auto" w:fill="FFFF00"/>
          </w:tcPr>
          <w:p w:rsidR="00E33D13" w:rsidRPr="00DA77A2" w:rsidRDefault="005402BB" w:rsidP="00C45FA4">
            <w:pPr>
              <w:pStyle w:val="a4"/>
              <w:rPr>
                <w:rFonts w:ascii="Times New Roman" w:hAnsi="Times New Roman" w:cs="Times New Roman"/>
              </w:rPr>
            </w:pPr>
            <w:r w:rsidRPr="00DA77A2">
              <w:rPr>
                <w:rFonts w:ascii="Times New Roman" w:hAnsi="Times New Roman" w:cs="Times New Roman"/>
                <w:b/>
              </w:rPr>
              <w:br/>
            </w:r>
            <w:r w:rsidR="00E33D13" w:rsidRPr="00DA77A2">
              <w:rPr>
                <w:rFonts w:ascii="Times New Roman" w:hAnsi="Times New Roman" w:cs="Times New Roman"/>
                <w:b/>
              </w:rPr>
              <w:t xml:space="preserve">Учебник: </w:t>
            </w:r>
            <w:r w:rsidR="00952638" w:rsidRPr="00DA77A2">
              <w:rPr>
                <w:rFonts w:ascii="Times New Roman" w:hAnsi="Times New Roman" w:cs="Times New Roman"/>
                <w:b/>
              </w:rPr>
              <w:t xml:space="preserve">История Казахстана. С.Р.Ахметова, А.М.Ибраева, А.А.Кулымбетова. </w:t>
            </w:r>
            <w:r w:rsidR="00DA77A2">
              <w:rPr>
                <w:rFonts w:ascii="Times New Roman" w:hAnsi="Times New Roman" w:cs="Times New Roman"/>
                <w:b/>
              </w:rPr>
              <w:br/>
              <w:t xml:space="preserve">                  </w:t>
            </w:r>
            <w:r w:rsidR="00952638" w:rsidRPr="00DA77A2">
              <w:rPr>
                <w:rFonts w:ascii="Times New Roman" w:hAnsi="Times New Roman" w:cs="Times New Roman"/>
                <w:b/>
              </w:rPr>
              <w:t>Астана: АОО «</w:t>
            </w:r>
            <w:r w:rsidR="001E7F03">
              <w:rPr>
                <w:rFonts w:ascii="Times New Roman" w:hAnsi="Times New Roman" w:cs="Times New Roman"/>
                <w:b/>
              </w:rPr>
              <w:t>НИШ», 2017 .</w:t>
            </w:r>
            <w:r w:rsidR="001E7F03">
              <w:rPr>
                <w:rFonts w:ascii="Times New Roman" w:hAnsi="Times New Roman" w:cs="Times New Roman"/>
                <w:b/>
              </w:rPr>
              <w:br/>
              <w:t xml:space="preserve">                  </w:t>
            </w:r>
            <w:bookmarkStart w:id="0" w:name="_GoBack"/>
            <w:bookmarkEnd w:id="0"/>
          </w:p>
        </w:tc>
      </w:tr>
      <w:tr w:rsidR="00302747" w:rsidRPr="00302747" w:rsidTr="00936A9E">
        <w:trPr>
          <w:trHeight w:val="958"/>
        </w:trPr>
        <w:tc>
          <w:tcPr>
            <w:tcW w:w="1603" w:type="dxa"/>
            <w:vMerge/>
            <w:shd w:val="clear" w:color="auto" w:fill="FFFF00"/>
          </w:tcPr>
          <w:p w:rsidR="00302747" w:rsidRPr="00172439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53" w:type="dxa"/>
            <w:gridSpan w:val="5"/>
            <w:shd w:val="clear" w:color="auto" w:fill="FFFF00"/>
          </w:tcPr>
          <w:p w:rsidR="00302747" w:rsidRPr="00DA77A2" w:rsidRDefault="00302747" w:rsidP="00C45FA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A77A2">
              <w:rPr>
                <w:rFonts w:ascii="Times New Roman" w:hAnsi="Times New Roman" w:cs="Times New Roman"/>
                <w:b/>
              </w:rPr>
              <w:t>Дополнительные материалы (ссылки на видеоматериалы):</w:t>
            </w:r>
          </w:p>
          <w:p w:rsidR="00302747" w:rsidRPr="00302747" w:rsidRDefault="00302747" w:rsidP="0030274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A77A2">
              <w:rPr>
                <w:rFonts w:ascii="Times New Roman" w:hAnsi="Times New Roman" w:cs="Times New Roman"/>
                <w:b/>
              </w:rPr>
              <w:t xml:space="preserve"> </w:t>
            </w:r>
            <w:r w:rsidRPr="00302747">
              <w:rPr>
                <w:b/>
                <w:bCs/>
              </w:rPr>
              <w:t xml:space="preserve">  </w:t>
            </w:r>
            <w:hyperlink r:id="rId6" w:history="1">
              <w:r w:rsidRPr="00302747">
                <w:rPr>
                  <w:rStyle w:val="a6"/>
                  <w:b/>
                  <w:bCs/>
                  <w:lang w:val="en-US"/>
                </w:rPr>
                <w:t>http</w:t>
              </w:r>
              <w:r w:rsidRPr="00302747">
                <w:rPr>
                  <w:rStyle w:val="a6"/>
                  <w:b/>
                  <w:bCs/>
                </w:rPr>
                <w:t>://</w:t>
              </w:r>
              <w:r w:rsidRPr="00302747">
                <w:rPr>
                  <w:rStyle w:val="a6"/>
                  <w:b/>
                  <w:bCs/>
                  <w:lang w:val="en-US"/>
                </w:rPr>
                <w:t>youtube</w:t>
              </w:r>
              <w:r w:rsidRPr="00302747">
                <w:rPr>
                  <w:rStyle w:val="a6"/>
                  <w:b/>
                  <w:bCs/>
                </w:rPr>
                <w:t>.</w:t>
              </w:r>
              <w:r w:rsidRPr="00302747">
                <w:rPr>
                  <w:rStyle w:val="a6"/>
                  <w:b/>
                  <w:bCs/>
                  <w:lang w:val="en-US"/>
                </w:rPr>
                <w:t>com</w:t>
              </w:r>
              <w:r w:rsidRPr="00302747">
                <w:rPr>
                  <w:rStyle w:val="a6"/>
                  <w:b/>
                  <w:bCs/>
                </w:rPr>
                <w:t>/</w:t>
              </w:r>
              <w:r w:rsidRPr="00302747">
                <w:rPr>
                  <w:rStyle w:val="a6"/>
                  <w:b/>
                  <w:bCs/>
                  <w:lang w:val="en-US"/>
                </w:rPr>
                <w:t>watch</w:t>
              </w:r>
              <w:r w:rsidRPr="00302747">
                <w:rPr>
                  <w:rStyle w:val="a6"/>
                  <w:b/>
                  <w:bCs/>
                </w:rPr>
                <w:t>?</w:t>
              </w:r>
              <w:r w:rsidRPr="00302747">
                <w:rPr>
                  <w:rStyle w:val="a6"/>
                  <w:b/>
                  <w:bCs/>
                  <w:lang w:val="en-US"/>
                </w:rPr>
                <w:t>v</w:t>
              </w:r>
              <w:r w:rsidRPr="00302747">
                <w:rPr>
                  <w:rStyle w:val="a6"/>
                  <w:b/>
                  <w:bCs/>
                </w:rPr>
                <w:t>=</w:t>
              </w:r>
              <w:r w:rsidRPr="00302747">
                <w:rPr>
                  <w:rStyle w:val="a6"/>
                  <w:b/>
                  <w:bCs/>
                  <w:lang w:val="en-US"/>
                </w:rPr>
                <w:t>WsiYfhquxS</w:t>
              </w:r>
              <w:r w:rsidRPr="00302747">
                <w:rPr>
                  <w:rStyle w:val="a6"/>
                  <w:b/>
                  <w:bCs/>
                </w:rPr>
                <w:t>0</w:t>
              </w:r>
            </w:hyperlink>
            <w:r w:rsidRPr="00302747">
              <w:rPr>
                <w:b/>
                <w:bCs/>
              </w:rPr>
              <w:t xml:space="preserve">   (до 2.32 мин) </w:t>
            </w:r>
          </w:p>
        </w:tc>
      </w:tr>
      <w:tr w:rsidR="00E33D13" w:rsidRPr="00172439" w:rsidTr="00C45FA4">
        <w:trPr>
          <w:trHeight w:val="447"/>
        </w:trPr>
        <w:tc>
          <w:tcPr>
            <w:tcW w:w="1603" w:type="dxa"/>
            <w:shd w:val="clear" w:color="auto" w:fill="auto"/>
          </w:tcPr>
          <w:p w:rsidR="00E33D13" w:rsidRPr="00172439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 урока</w:t>
            </w:r>
          </w:p>
        </w:tc>
        <w:tc>
          <w:tcPr>
            <w:tcW w:w="8853" w:type="dxa"/>
            <w:gridSpan w:val="5"/>
            <w:shd w:val="clear" w:color="auto" w:fill="auto"/>
          </w:tcPr>
          <w:p w:rsidR="006A4AEE" w:rsidRPr="00DA77A2" w:rsidRDefault="005C0089" w:rsidP="005C008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C0089">
              <w:rPr>
                <w:rFonts w:ascii="Times New Roman" w:hAnsi="Times New Roman" w:cs="Times New Roman"/>
                <w:b/>
                <w:bCs/>
              </w:rPr>
              <w:t>5.4.2.2 – объяснять  влияние развития металлургии на различные сферы хозяйства</w:t>
            </w:r>
          </w:p>
        </w:tc>
      </w:tr>
      <w:tr w:rsidR="00E33D13" w:rsidRPr="00172439" w:rsidTr="00C45FA4">
        <w:tc>
          <w:tcPr>
            <w:tcW w:w="1603" w:type="dxa"/>
            <w:shd w:val="clear" w:color="auto" w:fill="auto"/>
          </w:tcPr>
          <w:p w:rsidR="005E1DCE" w:rsidRDefault="005E1DCE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E33D13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Работа с терминами </w:t>
            </w:r>
          </w:p>
        </w:tc>
        <w:tc>
          <w:tcPr>
            <w:tcW w:w="8853" w:type="dxa"/>
            <w:gridSpan w:val="5"/>
            <w:shd w:val="clear" w:color="auto" w:fill="auto"/>
          </w:tcPr>
          <w:p w:rsidR="005C0089" w:rsidRPr="005C0089" w:rsidRDefault="005C0089" w:rsidP="005C0089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C00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Сыродутный процесс</w:t>
            </w:r>
          </w:p>
          <w:p w:rsidR="005C0089" w:rsidRPr="005C0089" w:rsidRDefault="005C0089" w:rsidP="005C0089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C00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Температура плавления</w:t>
            </w:r>
          </w:p>
          <w:p w:rsidR="005C0089" w:rsidRPr="005C0089" w:rsidRDefault="005C0089" w:rsidP="005C0089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C00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Крица</w:t>
            </w:r>
          </w:p>
          <w:p w:rsidR="00E33D13" w:rsidRPr="00D631D0" w:rsidRDefault="005C0089" w:rsidP="005C0089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C00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Ковка</w:t>
            </w:r>
          </w:p>
        </w:tc>
      </w:tr>
      <w:tr w:rsidR="00E33D13" w:rsidRPr="00172439" w:rsidTr="00C45FA4">
        <w:trPr>
          <w:trHeight w:val="1544"/>
        </w:trPr>
        <w:tc>
          <w:tcPr>
            <w:tcW w:w="1603" w:type="dxa"/>
            <w:vMerge w:val="restart"/>
            <w:shd w:val="clear" w:color="auto" w:fill="auto"/>
          </w:tcPr>
          <w:p w:rsidR="005E1DCE" w:rsidRDefault="005E1DCE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E33D13" w:rsidRPr="00172439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F817CB">
              <w:rPr>
                <w:rFonts w:ascii="Times New Roman" w:hAnsi="Times New Roman" w:cs="Times New Roman"/>
                <w:b/>
                <w:sz w:val="24"/>
              </w:rPr>
              <w:t>Краткий тезисный конспект урока</w:t>
            </w:r>
          </w:p>
        </w:tc>
        <w:tc>
          <w:tcPr>
            <w:tcW w:w="8853" w:type="dxa"/>
            <w:gridSpan w:val="5"/>
            <w:shd w:val="clear" w:color="auto" w:fill="auto"/>
          </w:tcPr>
          <w:p w:rsidR="005C0089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t xml:space="preserve">                                               </w:t>
            </w:r>
            <w:r w:rsidR="005C0089" w:rsidRPr="005C0089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928826" cy="369332"/>
                  <wp:effectExtent l="0" t="0" r="0" b="0"/>
                  <wp:docPr id="7" name="Объект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928826" cy="369332"/>
                            <a:chOff x="3714744" y="785800"/>
                            <a:chExt cx="1928826" cy="369332"/>
                          </a:xfrm>
                        </a:grpSpPr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3714744" y="785800"/>
                              <a:ext cx="1928826" cy="36933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sz="18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ЗАПОМНИ !!!</a:t>
                                </a:r>
                                <a:endParaRPr lang="ru-RU" sz="1800" b="1" dirty="0">
                                  <a:solidFill>
                                    <a:srgbClr val="FF000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ea typeface="Calibri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5C0089" w:rsidRPr="005C0089">
              <w:rPr>
                <w:noProof/>
                <w:lang w:eastAsia="ru-RU"/>
              </w:rPr>
              <w:t xml:space="preserve"> </w:t>
            </w:r>
          </w:p>
          <w:p w:rsidR="005C0089" w:rsidRDefault="005C0089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5C0089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435544" cy="477079"/>
                  <wp:effectExtent l="19050" t="0" r="0" b="0"/>
                  <wp:docPr id="13" name="Объект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86808" cy="642942"/>
                            <a:chOff x="500034" y="1500180"/>
                            <a:chExt cx="8286808" cy="642942"/>
                          </a:xfrm>
                        </a:grpSpPr>
                        <a:sp>
                          <a:nvSpPr>
                            <a:cNvPr id="8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00034" y="1500180"/>
                              <a:ext cx="8286808" cy="642942"/>
                            </a:xfrm>
                            <a:prstGeom prst="rightArrow">
                              <a:avLst>
                                <a:gd name="adj1" fmla="val 52944"/>
                                <a:gd name="adj2" fmla="val 52727"/>
                              </a:avLst>
                            </a:prstGeom>
                            <a:solidFill>
                              <a:srgbClr val="CCE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pPr marL="0" marR="0" lvl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sz="16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  </a:t>
                                </a:r>
                                <a:r>
                                  <a:rPr kumimoji="0" lang="ru-RU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ЭПОХА  КАМНЯ                     ЭПОХА  БРОНЗЫ               </a:t>
                                </a:r>
                                <a:r>
                                  <a:rPr kumimoji="0" lang="ru-RU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ЭПОХА  ЖЕЛЕЗА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5C0089" w:rsidRDefault="001E7F0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7" type="#_x0000_t32" style="position:absolute;margin-left:87.25pt;margin-top:33.65pt;width:111.55pt;height:54.35pt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shape id="_x0000_s1056" type="#_x0000_t32" style="position:absolute;margin-left:79.7pt;margin-top:46.7pt;width:25.8pt;height:13.8pt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shape id="_x0000_s1055" type="#_x0000_t32" style="position:absolute;margin-left:79.7pt;margin-top:46.7pt;width:7.6pt;height:36.55pt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shape id="_x0000_s1054" type="#_x0000_t32" style="position:absolute;margin-left:72.95pt;margin-top:46.7pt;width:6.8pt;height:17.45pt;flip:x;z-index:251658240" o:connectortype="straight">
                  <v:stroke endarrow="block"/>
                </v:shape>
              </w:pict>
            </w:r>
            <w:r w:rsidR="005C0089" w:rsidRPr="005C0089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086181" cy="731520"/>
                  <wp:effectExtent l="19050" t="0" r="0" b="0"/>
                  <wp:docPr id="18" name="Объект 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500198" cy="1357322"/>
                            <a:chOff x="714348" y="2143122"/>
                            <a:chExt cx="1500198" cy="1357322"/>
                          </a:xfrm>
                        </a:grpSpPr>
                        <a:sp>
                          <a:nvSpPr>
                            <a:cNvPr id="9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14348" y="2143122"/>
                              <a:ext cx="1500198" cy="1357322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2,6 млн. – </a:t>
                                </a:r>
                                <a:r>
                                  <a:rPr lang="ru-RU" b="1" i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3</a:t>
                                </a: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тыс. лет до </a:t>
                                </a:r>
                                <a:b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</a:b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н.э.</a:t>
                                </a:r>
                                <a:endParaRPr kumimoji="0" lang="ru-RU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="005C0089">
              <w:rPr>
                <w:noProof/>
                <w:lang w:eastAsia="ru-RU"/>
              </w:rPr>
              <w:t xml:space="preserve">                        </w:t>
            </w:r>
            <w:r w:rsidR="005C0089" w:rsidRPr="005C0089">
              <w:rPr>
                <w:noProof/>
                <w:lang w:eastAsia="ru-RU"/>
              </w:rPr>
              <w:t xml:space="preserve"> </w:t>
            </w:r>
            <w:r w:rsidR="005C0089" w:rsidRPr="005C0089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030522" cy="691764"/>
                  <wp:effectExtent l="19050" t="0" r="0" b="0"/>
                  <wp:docPr id="19" name="Объект 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500198" cy="1357322"/>
                            <a:chOff x="3643306" y="2143122"/>
                            <a:chExt cx="1500198" cy="1357322"/>
                          </a:xfrm>
                        </a:grpSpPr>
                        <a:sp>
                          <a:nvSpPr>
                            <a:cNvPr id="10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643306" y="2143122"/>
                              <a:ext cx="1500198" cy="1357322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2 – 1 тысячелетие</a:t>
                                </a:r>
                                <a:r>
                                  <a:rPr kumimoji="0" lang="ru-RU" b="1" i="1" u="none" strike="noStrike" cap="none" normalizeH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</a:t>
                                </a: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до  н.э.</a:t>
                                </a:r>
                                <a:endParaRPr kumimoji="0" lang="ru-RU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="005C0089" w:rsidRPr="005C0089">
              <w:rPr>
                <w:noProof/>
                <w:lang w:eastAsia="ru-RU"/>
              </w:rPr>
              <w:t xml:space="preserve"> </w:t>
            </w:r>
            <w:r w:rsidR="005C0089">
              <w:rPr>
                <w:noProof/>
                <w:lang w:eastAsia="ru-RU"/>
              </w:rPr>
              <w:t xml:space="preserve">                       </w:t>
            </w:r>
            <w:r w:rsidR="005C0089" w:rsidRPr="005C0089">
              <w:rPr>
                <w:noProof/>
                <w:lang w:eastAsia="ru-RU"/>
              </w:rPr>
              <w:drawing>
                <wp:inline distT="0" distB="0" distL="0" distR="0">
                  <wp:extent cx="1049572" cy="691764"/>
                  <wp:effectExtent l="19050" t="0" r="0" b="0"/>
                  <wp:docPr id="21" name="Объект 1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500198" cy="1357322"/>
                            <a:chOff x="6429388" y="2143122"/>
                            <a:chExt cx="1500198" cy="1357322"/>
                          </a:xfrm>
                        </a:grpSpPr>
                        <a:sp>
                          <a:nvSpPr>
                            <a:cNvPr id="11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429388" y="2143122"/>
                              <a:ext cx="1500198" cy="1357322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???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5C0089" w:rsidRDefault="005C0089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5C0089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954156" cy="429370"/>
                  <wp:effectExtent l="19050" t="0" r="0" b="0"/>
                  <wp:docPr id="23" name="Объект 2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633550" cy="428628"/>
                            <a:chOff x="142844" y="3571882"/>
                            <a:chExt cx="1633550" cy="428628"/>
                          </a:xfrm>
                        </a:grpSpPr>
                        <a:sp>
                          <a:nvSpPr>
                            <a:cNvPr id="14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42844" y="3571882"/>
                              <a:ext cx="1633550" cy="428628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палеолит</a:t>
                                </a:r>
                                <a:endParaRPr kumimoji="0" lang="ru-RU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5C0089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  </w:t>
            </w:r>
            <w:r w:rsidRPr="005C0089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909596" cy="429370"/>
                  <wp:effectExtent l="19050" t="0" r="4804" b="0"/>
                  <wp:docPr id="24" name="Объект 2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500198" cy="481018"/>
                            <a:chOff x="1214414" y="4000510"/>
                            <a:chExt cx="1500198" cy="481018"/>
                          </a:xfrm>
                        </a:grpSpPr>
                        <a:sp>
                          <a:nvSpPr>
                            <a:cNvPr id="17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14414" y="4000510"/>
                              <a:ext cx="1500198" cy="481018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мезолит</a:t>
                                </a:r>
                                <a:endParaRPr kumimoji="0" lang="ru-RU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br/>
              <w:t xml:space="preserve">                     </w:t>
            </w:r>
            <w:r w:rsidRPr="005C0089">
              <w:rPr>
                <w:noProof/>
                <w:lang w:eastAsia="ru-RU"/>
              </w:rPr>
              <w:drawing>
                <wp:inline distT="0" distB="0" distL="0" distR="0">
                  <wp:extent cx="895350" cy="421419"/>
                  <wp:effectExtent l="19050" t="0" r="0" b="0"/>
                  <wp:docPr id="26" name="Объект 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500198" cy="542932"/>
                            <a:chOff x="2714612" y="4214824"/>
                            <a:chExt cx="1500198" cy="542932"/>
                          </a:xfrm>
                        </a:grpSpPr>
                        <a:sp>
                          <a:nvSpPr>
                            <a:cNvPr id="18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714612" y="4214824"/>
                              <a:ext cx="1500198" cy="542932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неолит</a:t>
                                </a:r>
                                <a:endParaRPr kumimoji="0" lang="ru-RU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5C0089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  </w:t>
            </w:r>
            <w:r w:rsidR="00302747">
              <w:rPr>
                <w:noProof/>
                <w:lang w:eastAsia="ru-RU"/>
              </w:rPr>
              <w:t xml:space="preserve">            </w:t>
            </w:r>
            <w:r>
              <w:rPr>
                <w:noProof/>
                <w:lang w:eastAsia="ru-RU"/>
              </w:rPr>
              <w:t xml:space="preserve">   </w:t>
            </w:r>
            <w:r w:rsidRPr="005C0089">
              <w:rPr>
                <w:noProof/>
                <w:lang w:eastAsia="ru-RU"/>
              </w:rPr>
              <w:drawing>
                <wp:inline distT="0" distB="0" distL="0" distR="0">
                  <wp:extent cx="847642" cy="421419"/>
                  <wp:effectExtent l="19050" t="0" r="0" b="0"/>
                  <wp:docPr id="27" name="Объект 2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500198" cy="500066"/>
                            <a:chOff x="4286248" y="4429138"/>
                            <a:chExt cx="1500198" cy="500066"/>
                          </a:xfrm>
                        </a:grpSpPr>
                        <a:sp>
                          <a:nvSpPr>
                            <a:cNvPr id="19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286248" y="4429138"/>
                              <a:ext cx="1500198" cy="500066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1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энеолит</a:t>
                                </a:r>
                                <a:endParaRPr kumimoji="0" lang="ru-RU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5C0089" w:rsidRDefault="005C0089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5C0089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787761" cy="492981"/>
                  <wp:effectExtent l="19050" t="0" r="0" b="0"/>
                  <wp:docPr id="32" name="Объект 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786082" cy="785818"/>
                            <a:chOff x="3071802" y="928676"/>
                            <a:chExt cx="2786082" cy="785818"/>
                          </a:xfrm>
                        </a:grpSpPr>
                        <a:sp>
                          <a:nvSpPr>
                            <a:cNvPr id="13" name="Овал 12"/>
                            <a:cNvSpPr/>
                          </a:nvSpPr>
                          <a:spPr>
                            <a:xfrm>
                              <a:off x="3071802" y="928676"/>
                              <a:ext cx="2786082" cy="785818"/>
                            </a:xfrm>
                            <a:prstGeom prst="ellipse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8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Э П О Х А   </a:t>
                                </a:r>
                              </a:p>
                              <a:p>
                                <a:pPr algn="ctr"/>
                                <a:r>
                                  <a:rPr lang="ru-RU" sz="18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Ж Е Л Е З А</a:t>
                                </a:r>
                              </a:p>
                              <a:p>
                                <a:pPr algn="ctr"/>
                                <a:endParaRPr lang="ru-RU" dirty="0"/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5C0089" w:rsidRDefault="005C0089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5C0089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99364" cy="397566"/>
                  <wp:effectExtent l="19050" t="0" r="0" b="0"/>
                  <wp:docPr id="33" name="Объект 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071834" cy="523220"/>
                            <a:chOff x="1285852" y="1857370"/>
                            <a:chExt cx="3071834" cy="523220"/>
                          </a:xfrm>
                        </a:grpSpPr>
                        <a:sp>
                          <a:nvSpPr>
                            <a:cNvPr id="10" name="Прямоугольник 9"/>
                            <a:cNvSpPr/>
                          </a:nvSpPr>
                          <a:spPr>
                            <a:xfrm>
                              <a:off x="1285852" y="1857370"/>
                              <a:ext cx="3071834" cy="52322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Э П О Х А   </a:t>
                                </a:r>
                              </a:p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РАННЕГО  Ж Е Л Е З А</a:t>
                                </a:r>
                                <a:endParaRPr lang="ru-RU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ea typeface="Calibri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15047" cy="397566"/>
                  <wp:effectExtent l="19050" t="0" r="0" b="0"/>
                  <wp:docPr id="35" name="Объект 2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071834" cy="523220"/>
                            <a:chOff x="4643438" y="1857370"/>
                            <a:chExt cx="3071834" cy="523220"/>
                          </a:xfrm>
                        </a:grpSpPr>
                        <a:sp>
                          <a:nvSpPr>
                            <a:cNvPr id="11" name="Прямоугольник 10"/>
                            <a:cNvSpPr/>
                          </a:nvSpPr>
                          <a:spPr>
                            <a:xfrm>
                              <a:off x="4643438" y="1857370"/>
                              <a:ext cx="3071834" cy="52322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Э П О Х А  </a:t>
                                </a:r>
                              </a:p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ПОЗДНЕГО   Ж Е Л Е З А</a:t>
                                </a:r>
                                <a:endParaRPr lang="ru-RU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ea typeface="Calibri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35753" cy="699715"/>
                  <wp:effectExtent l="19050" t="0" r="0" b="0"/>
                  <wp:docPr id="36" name="Объект 3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500462" cy="1357322"/>
                            <a:chOff x="714348" y="2643188"/>
                            <a:chExt cx="3500462" cy="1357322"/>
                          </a:xfrm>
                        </a:grpSpPr>
                        <a:sp>
                          <a:nvSpPr>
                            <a:cNvPr id="9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14348" y="2643188"/>
                              <a:ext cx="3500462" cy="1357322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en-US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VIII – III</a:t>
                                </a:r>
                                <a:r>
                                  <a:rPr kumimoji="0" lang="ru-RU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вв. до н.э.</a:t>
                                </a:r>
                                <a:r>
                                  <a:rPr kumimoji="0" lang="en-US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</a:t>
                                </a:r>
                                <a:endParaRPr kumimoji="0" lang="ru-RU" sz="2800" b="1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11900" cy="739472"/>
                  <wp:effectExtent l="19050" t="0" r="2650" b="0"/>
                  <wp:docPr id="38" name="Объект 3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857652" cy="1357322"/>
                            <a:chOff x="4643438" y="2643188"/>
                            <a:chExt cx="3857652" cy="1357322"/>
                          </a:xfrm>
                        </a:grpSpPr>
                        <a:sp>
                          <a:nvSpPr>
                            <a:cNvPr id="8" name="Oval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643438" y="2643188"/>
                              <a:ext cx="3857652" cy="1357322"/>
                            </a:xfrm>
                            <a:prstGeom prst="ellipse">
                              <a:avLst/>
                            </a:prstGeom>
                            <a:ln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marR="0" lvl="0" algn="ctr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100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en-US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III</a:t>
                                </a:r>
                                <a:r>
                                  <a:rPr kumimoji="0" lang="ru-RU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в. до н.э.</a:t>
                                </a:r>
                                <a:r>
                                  <a:rPr kumimoji="0" lang="en-US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– VI</a:t>
                                </a:r>
                                <a:r>
                                  <a:rPr kumimoji="0" lang="ru-RU" sz="28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 н.э.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454594" cy="1152939"/>
                  <wp:effectExtent l="0" t="0" r="0" b="0"/>
                  <wp:docPr id="39" name="Объект 3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072362" cy="1323439"/>
                            <a:chOff x="1285852" y="928676"/>
                            <a:chExt cx="7072362" cy="1323439"/>
                          </a:xfrm>
                        </a:grpSpPr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1285852" y="928676"/>
                              <a:ext cx="7072362" cy="1323439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Для племен, населявших территорию Казахстана, V</a:t>
                                </a:r>
                                <a:r>
                                  <a:rPr lang="en-US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I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II-VII века до н. э. это время, когда началась эпоха открытия и широкого использования железа. 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На смену каменному и бронзовому веку пришел железный век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, так как основные орудия труда стали изготавливать из железа.</a:t>
                                </a:r>
                                <a:endParaRPr lang="ru-RU" sz="1600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 w:rsidR="007E05EB"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067698" cy="1049572"/>
                  <wp:effectExtent l="19050" t="0" r="8752" b="0"/>
                  <wp:docPr id="41" name="Рисунок 35" descr="История эпохи бронзы | history-thema.com История - от древности до наших  дне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История эпохи бронзы | history-thema.com История - от древности до наших  дн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004" cy="1050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E05EB">
              <w:rPr>
                <w:rFonts w:ascii="Times New Roman" w:hAnsi="Times New Roman" w:cs="Times New Roman"/>
                <w:b/>
                <w:sz w:val="24"/>
              </w:rPr>
              <w:t xml:space="preserve">                       </w:t>
            </w:r>
            <w:r w:rsidR="007E05EB"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092093" cy="1097280"/>
                  <wp:effectExtent l="19050" t="0" r="3407" b="0"/>
                  <wp:docPr id="49" name="Рисунок 36" descr="Железный ве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4" descr="Железный в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950" cy="1101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E05EB"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075649" cy="198783"/>
                  <wp:effectExtent l="19050" t="0" r="801" b="0"/>
                  <wp:docPr id="43" name="Объект 3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071834" cy="307777"/>
                            <a:chOff x="428596" y="4500576"/>
                            <a:chExt cx="3071834" cy="307777"/>
                          </a:xfrm>
                        </a:grpSpPr>
                        <a:sp>
                          <a:nvSpPr>
                            <a:cNvPr id="10" name="Прямоугольник 9"/>
                            <a:cNvSpPr/>
                          </a:nvSpPr>
                          <a:spPr>
                            <a:xfrm>
                              <a:off x="428596" y="4500576"/>
                              <a:ext cx="3071834" cy="30777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Бронзовые орудия труда</a:t>
                                </a:r>
                                <a:endParaRPr lang="ru-RU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ea typeface="Calibri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984679" cy="198783"/>
                  <wp:effectExtent l="19050" t="0" r="0" b="0"/>
                  <wp:docPr id="46" name="Объект 3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071834" cy="307777"/>
                            <a:chOff x="5000628" y="2357436"/>
                            <a:chExt cx="3071834" cy="307777"/>
                          </a:xfrm>
                        </a:grpSpPr>
                        <a:sp>
                          <a:nvSpPr>
                            <a:cNvPr id="11" name="Прямоугольник 10"/>
                            <a:cNvSpPr/>
                          </a:nvSpPr>
                          <a:spPr>
                            <a:xfrm>
                              <a:off x="5000628" y="2357436"/>
                              <a:ext cx="3071834" cy="30777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Железные орудия труда</a:t>
                                </a:r>
                                <a:endParaRPr lang="ru-RU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ea typeface="Calibri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4794637" cy="318052"/>
                  <wp:effectExtent l="0" t="0" r="0" b="0"/>
                  <wp:docPr id="50" name="Объект 4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715040" cy="646331"/>
                            <a:chOff x="1785918" y="928676"/>
                            <a:chExt cx="5715040" cy="646331"/>
                          </a:xfrm>
                        </a:grpSpPr>
                        <a:sp>
                          <a:nvSpPr>
                            <a:cNvPr id="8" name="Прямоугольник 7"/>
                            <a:cNvSpPr/>
                          </a:nvSpPr>
                          <a:spPr>
                            <a:xfrm>
                              <a:off x="1785918" y="928676"/>
                              <a:ext cx="5715040" cy="646331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8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Причины, которые послужили столь позднему освоению данного металла</a:t>
                                </a:r>
                                <a:endParaRPr lang="ru-RU" sz="1800" b="1" dirty="0">
                                  <a:solidFill>
                                    <a:srgbClr val="FF000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302747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509464" cy="1073426"/>
                  <wp:effectExtent l="19050" t="0" r="5136" b="0"/>
                  <wp:docPr id="51" name="Объект 4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643338" cy="1071570"/>
                            <a:chOff x="428596" y="2500312"/>
                            <a:chExt cx="3643338" cy="1071570"/>
                          </a:xfrm>
                        </a:grpSpPr>
                        <a:sp>
                          <a:nvSpPr>
                            <a:cNvPr id="11" name="Прямоугольник 10"/>
                            <a:cNvSpPr/>
                          </a:nvSpPr>
                          <a:spPr>
                            <a:xfrm>
                              <a:off x="428596" y="2500312"/>
                              <a:ext cx="3643338" cy="107157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b="1" dirty="0" smtClean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температура 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плавления железа достаточно высокая, а достичь таких градусов в старых металлургических печах было невозможно. </a:t>
                                </a:r>
                              </a:p>
                              <a:p>
                                <a:pPr algn="ctr"/>
                                <a:endParaRPr lang="ru-RU" dirty="0"/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541270" cy="1176793"/>
                  <wp:effectExtent l="19050" t="0" r="0" b="0"/>
                  <wp:docPr id="52" name="Объект 4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500462" cy="1500198"/>
                            <a:chOff x="5072066" y="2214560"/>
                            <a:chExt cx="3500462" cy="1500198"/>
                          </a:xfrm>
                        </a:grpSpPr>
                        <a:sp>
                          <a:nvSpPr>
                            <a:cNvPr id="13" name="Прямоугольник 12"/>
                            <a:cNvSpPr/>
                          </a:nvSpPr>
                          <a:spPr>
                            <a:xfrm>
                              <a:off x="5072066" y="2214560"/>
                              <a:ext cx="3500462" cy="150019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b="1" dirty="0" smtClean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железо 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само по себе не такой уж и твёрдый металл, лишь когда человек экспериментально дошел до "сплава" железа и углерода, началось активное использование железа в изготовлении орудий труда</a:t>
                                </a:r>
                              </a:p>
                              <a:p>
                                <a:pPr algn="ctr"/>
                                <a:endParaRPr lang="ru-RU" dirty="0"/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335325" cy="1518699"/>
                  <wp:effectExtent l="0" t="0" r="0" b="0"/>
                  <wp:docPr id="55" name="Объект 4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358114" cy="1815882"/>
                            <a:chOff x="1428728" y="785800"/>
                            <a:chExt cx="7358114" cy="1815882"/>
                          </a:xfrm>
                        </a:grpSpPr>
                        <a:sp>
                          <a:nvSpPr>
                            <a:cNvPr id="10" name="Прямоугольник 9"/>
                            <a:cNvSpPr/>
                          </a:nvSpPr>
                          <a:spPr>
                            <a:xfrm>
                              <a:off x="1428728" y="785800"/>
                              <a:ext cx="7358114" cy="181588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pPr lv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</a:pP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Самым древних способом получения железа считается </a:t>
                                </a:r>
                                <a:r>
                                  <a:rPr lang="ru-RU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сыродутный процесс.  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Когда железо получали из руды в небольших печах, создаваемых в первое время в земле. Сыродутным этот способ называется из-за того, что воздух в печь подавался через поддув холодного "сырого" атмосферного воздуха. Данный процесс не позволял достичь   температуры плавления железа </a:t>
                                </a:r>
                                <a:r>
                                  <a:rPr lang="ru-RU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1537 градусов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, а держался максимально на уровне </a:t>
                                </a:r>
                                <a:r>
                                  <a:rPr lang="ru-RU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1200 градусов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, что позволяло создать атмосферу варки железа. </a:t>
                                </a: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451447" cy="1256306"/>
                  <wp:effectExtent l="19050" t="0" r="0" b="0"/>
                  <wp:docPr id="54" name="Объект 4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500694" cy="1600438"/>
                            <a:chOff x="3643306" y="2857502"/>
                            <a:chExt cx="5500694" cy="1600438"/>
                          </a:xfrm>
                        </a:grpSpPr>
                        <a:sp>
                          <a:nvSpPr>
                            <a:cNvPr id="7169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643306" y="2857502"/>
                              <a:ext cx="5500694" cy="16004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pPr marL="0" marR="0" lvl="0" indent="0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ru-RU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Железо после температурной обработки концентрировалось в тестообразном виде на дне печи, </a:t>
                                </a:r>
                                <a:r>
                                  <a:rPr kumimoji="0" lang="ru-RU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образуя крицу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. </a:t>
                                </a:r>
                                <a:r>
                                  <a:rPr kumimoji="0" lang="ru-RU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Из крицы, которую извлекали в раскаленном виде, можно было что-то делать, только после очистки от шлаков и устранения губчатости. Для этого осуществлялась </a:t>
                                </a:r>
                                <a:r>
                                  <a:rPr kumimoji="0" lang="ru-RU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cs typeface="Arial" pitchFamily="34" charset="0"/>
                                  </a:rPr>
                                  <a:t>холодная и горячая ковка.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4B7A11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212686" cy="1399429"/>
                  <wp:effectExtent l="19050" t="0" r="6764" b="0"/>
                  <wp:docPr id="57" name="Рисунок 48" descr="Сыродутный процес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Сыродутный проце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710" cy="1400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239909" cy="1693628"/>
                  <wp:effectExtent l="0" t="0" r="0" b="0"/>
                  <wp:docPr id="58" name="Объект 4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286644" cy="3243965"/>
                            <a:chOff x="1571604" y="1000114"/>
                            <a:chExt cx="7286644" cy="3243965"/>
                          </a:xfrm>
                        </a:grpSpPr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1571604" y="1000114"/>
                              <a:ext cx="7286644" cy="3243965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None/>
                                </a:pP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С наступлением железного века совершенствуется </a:t>
                                </a:r>
                              </a:p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None/>
                                </a:pPr>
                                <a:endParaRPr lang="ru-RU" sz="1600" b="1" dirty="0" smtClean="0">
                                  <a:solidFill>
                                    <a:srgbClr val="FF000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Char char="v"/>
                                </a:pP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земледелие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, так как использование железных орудий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   облегчает обработку земли, позволяет расчищать большие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   лесные территории под посевы, развивать оросительную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   систему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endParaRPr lang="ru-RU" sz="1600" b="1" dirty="0" smtClean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Char char="v"/>
                                </a:pP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обработка дерева, камня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, вследствие чего развивается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   строительное дело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endParaRPr lang="ru-RU" sz="1600" b="1" dirty="0" smtClean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Char char="v"/>
                                </a:pP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облегчается и добыча медной руды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endParaRPr lang="ru-RU" sz="1600" b="1" dirty="0" smtClean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Char char="v"/>
                                </a:pP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наступательное и оборонительное 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вооружение, конское </a:t>
                                </a:r>
                                <a:b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   снаряжение, колесный транспорт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/>
                                </a:r>
                                <a:b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</a:br>
                                <a:endParaRPr lang="ru-RU" sz="1600" b="1" dirty="0" smtClean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  <a:p>
                                <a:pPr>
                                  <a:lnSpc>
                                    <a:spcPct val="80000"/>
                                  </a:lnSpc>
                                  <a:buFont typeface="Wingdings" pitchFamily="2" charset="2"/>
                                  <a:buChar char="v"/>
                                </a:pP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торговые связи</a:t>
                                </a:r>
                                <a:r>
                                  <a:rPr lang="ru-RU" sz="16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, как следствие появляется монетное дело. </a:t>
                                </a:r>
                                <a:endParaRPr lang="ru-RU" sz="1600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E05E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367130" cy="962108"/>
                  <wp:effectExtent l="0" t="0" r="0" b="0"/>
                  <wp:docPr id="59" name="Объект 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500990" cy="1169551"/>
                            <a:chOff x="1357290" y="785800"/>
                            <a:chExt cx="7500990" cy="1169551"/>
                          </a:xfrm>
                        </a:grpSpPr>
                        <a:sp>
                          <a:nvSpPr>
                            <a:cNvPr id="7" name="Rectangle 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357290" y="785800"/>
                              <a:ext cx="7500990" cy="11695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square" anchor="ctr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b="1" i="1" dirty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В современной науке показателем наступления железного века в истории каждого конкретного региона является использование железа рудной природы для изготовления основных форм орудий труда и оружия и широкое распространение железной металлургии и кузнечного дела.</a:t>
                                </a:r>
                                <a:r>
                                  <a:rPr lang="ru-RU" b="1" dirty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7E05EB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530379" cy="214686"/>
                  <wp:effectExtent l="0" t="0" r="0" b="0"/>
                  <wp:docPr id="60" name="Объект 5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531736" cy="307777"/>
                            <a:chOff x="3571868" y="1857370"/>
                            <a:chExt cx="3531736" cy="307777"/>
                          </a:xfrm>
                        </a:grpSpPr>
                        <a:sp>
                          <a:nvSpPr>
                            <a:cNvPr id="13" name="Прямоугольник 12"/>
                            <a:cNvSpPr/>
                          </a:nvSpPr>
                          <a:spPr>
                            <a:xfrm>
                              <a:off x="3571868" y="1857370"/>
                              <a:ext cx="3531736" cy="307777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Стадии освоения рудного железа: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302747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506526" cy="516835"/>
                  <wp:effectExtent l="0" t="0" r="0" b="0"/>
                  <wp:docPr id="62" name="Объект 5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0" cy="738664"/>
                            <a:chOff x="142844" y="2285998"/>
                            <a:chExt cx="4572000" cy="738664"/>
                          </a:xfrm>
                        </a:grpSpPr>
                        <a:sp>
                          <a:nvSpPr>
                            <a:cNvPr id="11" name="Прямоугольник 10"/>
                            <a:cNvSpPr/>
                          </a:nvSpPr>
                          <a:spPr>
                            <a:xfrm>
                              <a:off x="142844" y="2285998"/>
                              <a:ext cx="4572000" cy="73866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1-я стадия -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открытие и совершенствование способа восстановления железа из руд - так называемого сыродутного процесса.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  <w:p w:rsidR="00302747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38901" cy="612251"/>
                  <wp:effectExtent l="0" t="0" r="0" b="0"/>
                  <wp:docPr id="64" name="Объект 5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428892" cy="1384995"/>
                            <a:chOff x="3357554" y="3429006"/>
                            <a:chExt cx="2428892" cy="1384995"/>
                          </a:xfrm>
                        </a:grpSpPr>
                        <a:sp>
                          <a:nvSpPr>
                            <a:cNvPr id="9" name="Прямоугольник 8"/>
                            <a:cNvSpPr/>
                          </a:nvSpPr>
                          <a:spPr>
                            <a:xfrm>
                              <a:off x="3357554" y="3429006"/>
                              <a:ext cx="2428892" cy="1384995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2-я стадия -</a:t>
                                </a:r>
                                <a:r>
                                  <a:rPr lang="ru-RU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 открытие способов ее термообработки с целью увеличения твердости и прочности изделий.</a:t>
                                </a:r>
                                <a:endParaRPr lang="ru-RU" b="1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056241" cy="1383527"/>
                  <wp:effectExtent l="19050" t="0" r="1159" b="0"/>
                  <wp:docPr id="63" name="Рисунок 53" descr="slid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 descr="slid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5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317" cy="1388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855719" cy="1566407"/>
                  <wp:effectExtent l="19050" t="0" r="1781" b="0"/>
                  <wp:docPr id="65" name="Рисунок 55" descr="154714_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" descr="154714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488" cy="1567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2747" w:rsidRDefault="00302747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7E05EB" w:rsidRPr="00172439" w:rsidRDefault="007E05EB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3D13" w:rsidRPr="00172439" w:rsidTr="00C45FA4">
        <w:trPr>
          <w:trHeight w:val="380"/>
        </w:trPr>
        <w:tc>
          <w:tcPr>
            <w:tcW w:w="1603" w:type="dxa"/>
            <w:vMerge/>
            <w:shd w:val="clear" w:color="auto" w:fill="auto"/>
          </w:tcPr>
          <w:p w:rsidR="00E33D13" w:rsidRPr="00F817CB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53" w:type="dxa"/>
            <w:gridSpan w:val="5"/>
            <w:shd w:val="clear" w:color="auto" w:fill="auto"/>
          </w:tcPr>
          <w:p w:rsidR="005C0089" w:rsidRPr="005C0089" w:rsidRDefault="00E33D13" w:rsidP="001E7F03">
            <w:pPr>
              <w:pStyle w:val="a4"/>
              <w:rPr>
                <w:rFonts w:ascii="Times New Roman" w:hAnsi="Times New Roman" w:cs="Times New Roman"/>
              </w:rPr>
            </w:pPr>
            <w:r w:rsidRPr="00086EB3">
              <w:rPr>
                <w:rFonts w:ascii="Times New Roman" w:hAnsi="Times New Roman" w:cs="Times New Roman"/>
                <w:b/>
                <w:highlight w:val="yellow"/>
              </w:rPr>
              <w:t>Более подробную информацию по данной теме</w:t>
            </w:r>
            <w:r w:rsidRPr="00086EB3">
              <w:rPr>
                <w:rFonts w:ascii="Times New Roman" w:hAnsi="Times New Roman" w:cs="Times New Roman"/>
                <w:b/>
              </w:rPr>
              <w:t>,</w:t>
            </w:r>
            <w:r w:rsidR="001E7F03">
              <w:rPr>
                <w:rFonts w:ascii="Times New Roman" w:hAnsi="Times New Roman" w:cs="Times New Roman"/>
              </w:rPr>
              <w:t xml:space="preserve"> вы сможете получить, прочитав</w:t>
            </w:r>
            <w:r w:rsidR="005C0089" w:rsidRPr="005C0089">
              <w:rPr>
                <w:rFonts w:ascii="Times New Roman" w:hAnsi="Times New Roman" w:cs="Times New Roman"/>
                <w:b/>
                <w:bCs/>
              </w:rPr>
              <w:br/>
              <w:t xml:space="preserve">Учебник  НИШ: стр.48-49 </w:t>
            </w:r>
          </w:p>
          <w:p w:rsidR="00AF562D" w:rsidRPr="00086EB3" w:rsidRDefault="00AF562D" w:rsidP="00C45FA4">
            <w:pPr>
              <w:pStyle w:val="a4"/>
              <w:ind w:left="778"/>
              <w:rPr>
                <w:rFonts w:ascii="Times New Roman" w:hAnsi="Times New Roman" w:cs="Times New Roman"/>
                <w:b/>
              </w:rPr>
            </w:pPr>
          </w:p>
        </w:tc>
      </w:tr>
      <w:tr w:rsidR="00E33D13" w:rsidRPr="00172439" w:rsidTr="00C45FA4">
        <w:tc>
          <w:tcPr>
            <w:tcW w:w="1603" w:type="dxa"/>
            <w:shd w:val="clear" w:color="auto" w:fill="auto"/>
          </w:tcPr>
          <w:p w:rsidR="006A4AEE" w:rsidRDefault="006A4AEE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E33D13" w:rsidRDefault="00E33D13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задания</w:t>
            </w:r>
          </w:p>
          <w:p w:rsidR="00900390" w:rsidRDefault="00900390" w:rsidP="00C45FA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900390" w:rsidRPr="00172439" w:rsidRDefault="00900390" w:rsidP="00C45FA4">
            <w:pPr>
              <w:pStyle w:val="a4"/>
              <w:ind w:hanging="142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53" w:type="dxa"/>
            <w:gridSpan w:val="5"/>
            <w:shd w:val="clear" w:color="auto" w:fill="auto"/>
          </w:tcPr>
          <w:p w:rsidR="006A4AEE" w:rsidRDefault="006A4AEE" w:rsidP="00C45FA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45173C" w:rsidRDefault="00302747" w:rsidP="005C008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001370" cy="826936"/>
                  <wp:effectExtent l="0" t="0" r="0" b="0"/>
                  <wp:docPr id="66" name="Объект 5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572428" cy="1015663"/>
                            <a:chOff x="1285852" y="857238"/>
                            <a:chExt cx="7572428" cy="1015663"/>
                          </a:xfrm>
                        </a:grpSpPr>
                        <a:sp>
                          <a:nvSpPr>
                            <a:cNvPr id="8" name="Прямоугольник 7"/>
                            <a:cNvSpPr/>
                          </a:nvSpPr>
                          <a:spPr>
                            <a:xfrm>
                              <a:off x="1285852" y="857238"/>
                              <a:ext cx="7572428" cy="1015663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rgbClr val="000000"/>
                                    </a:solidFill>
                                    <a:latin typeface="Arial"/>
                                    <a:ea typeface="Arial"/>
                                    <a:cs typeface="Arial"/>
                                    <a:sym typeface="Arial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 dirty="0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Задание.</a:t>
                                </a:r>
                                <a:r>
                                  <a:rPr lang="ru-RU" sz="2000" b="1" dirty="0" smtClean="0">
                                    <a:solidFill>
                                      <a:srgbClr val="00206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  <a:ea typeface="Calibri"/>
                                    <a:cs typeface="Times New Roman"/>
                                  </a:rPr>
                                  <a:t> В кургане начинается его исследование. Используя знания о вспомогательных науках, докажите, что курган сооружен в эпоху железа.</a:t>
                                </a:r>
                                <a:endParaRPr lang="ru-RU" sz="2000" dirty="0">
                                  <a:solidFill>
                                    <a:srgbClr val="002060"/>
                                  </a:solidFill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  <a:ea typeface="Calibri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302747" w:rsidRDefault="00302747" w:rsidP="005C008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302747" w:rsidRDefault="00302747" w:rsidP="005C008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451941" cy="675861"/>
                  <wp:effectExtent l="19050" t="0" r="0" b="0"/>
                  <wp:docPr id="67" name="Объект 5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785950" cy="914400"/>
                            <a:chOff x="928662" y="2285998"/>
                            <a:chExt cx="1785950" cy="914400"/>
                          </a:xfrm>
                        </a:grpSpPr>
                        <a:sp>
                          <a:nvSpPr>
                            <a:cNvPr id="9" name="Прямоугольник 8"/>
                            <a:cNvSpPr/>
                          </a:nvSpPr>
                          <a:spPr>
                            <a:xfrm>
                              <a:off x="928662" y="2285998"/>
                              <a:ext cx="1785950" cy="9144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Если Вы археологи …</a:t>
                                </a:r>
                                <a:endParaRPr lang="ru-RU" b="1" dirty="0"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374306" cy="675861"/>
                  <wp:effectExtent l="19050" t="0" r="0" b="0"/>
                  <wp:docPr id="68" name="Объект 5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785950" cy="914400"/>
                            <a:chOff x="3929058" y="2285998"/>
                            <a:chExt cx="1785950" cy="914400"/>
                          </a:xfrm>
                        </a:grpSpPr>
                        <a:sp>
                          <a:nvSpPr>
                            <a:cNvPr id="10" name="Прямоугольник 9"/>
                            <a:cNvSpPr/>
                          </a:nvSpPr>
                          <a:spPr>
                            <a:xfrm>
                              <a:off x="3929058" y="2285998"/>
                              <a:ext cx="1785950" cy="9144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Если Вы нумизматы …</a:t>
                                </a:r>
                                <a:endParaRPr lang="ru-RU" b="1" dirty="0"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  <w:r w:rsidRPr="00302747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436039" cy="675861"/>
                  <wp:effectExtent l="19050" t="0" r="0" b="0"/>
                  <wp:docPr id="69" name="Объект 5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714512" cy="914400"/>
                            <a:chOff x="6786578" y="2285998"/>
                            <a:chExt cx="1714512" cy="914400"/>
                          </a:xfrm>
                        </a:grpSpPr>
                        <a:sp>
                          <a:nvSpPr>
                            <a:cNvPr id="11" name="Прямоугольник 10"/>
                            <a:cNvSpPr/>
                          </a:nvSpPr>
                          <a:spPr>
                            <a:xfrm>
                              <a:off x="6786578" y="2285998"/>
                              <a:ext cx="1714512" cy="9144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</a:defPPr>
                                <a:lvl1pPr marR="0" lvl="0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1pPr>
                                <a:lvl2pPr marR="0" lvl="1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2pPr>
                                <a:lvl3pPr marR="0" lvl="2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3pPr>
                                <a:lvl4pPr marR="0" lvl="3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4pPr>
                                <a:lvl5pPr marR="0" lvl="4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5pPr>
                                <a:lvl6pPr marR="0" lvl="5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6pPr>
                                <a:lvl7pPr marR="0" lvl="6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7pPr>
                                <a:lvl8pPr marR="0" lvl="7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8pPr>
                                <a:lvl9pPr marR="0" lvl="8" algn="l" rtl="0">
                                  <a:lnSpc>
                                    <a:spcPct val="100000"/>
                                  </a:lnSpc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rgbClr val="000000"/>
                                  </a:buClr>
                                  <a:buFont typeface="Arial"/>
                                  <a:defRPr sz="1400" b="0" i="0" u="none" strike="noStrike" cap="none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  <a:sym typeface="Arial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  <a:latin typeface="Bookman Old Style" pitchFamily="18" charset="0"/>
                                  </a:rPr>
                                  <a:t>Если Вы металлурги …</a:t>
                                </a:r>
                                <a:endParaRPr lang="ru-RU" b="1" dirty="0">
                                  <a:effectLst>
                                    <a:outerShdw blurRad="38100" dist="38100" dir="2700000" algn="tl">
                                      <a:srgbClr val="000000">
                                        <a:alpha val="43137"/>
                                      </a:srgbClr>
                                    </a:outerShdw>
                                  </a:effectLst>
                                  <a:latin typeface="Bookman Old Style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302747" w:rsidRDefault="00302747" w:rsidP="005C008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302747" w:rsidRPr="00172439" w:rsidRDefault="00302747" w:rsidP="005C008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3D13" w:rsidRPr="00172439" w:rsidTr="00C45FA4">
        <w:tc>
          <w:tcPr>
            <w:tcW w:w="1603" w:type="dxa"/>
            <w:shd w:val="clear" w:color="auto" w:fill="FFFF00"/>
          </w:tcPr>
          <w:p w:rsidR="00E33D13" w:rsidRPr="00086EB3" w:rsidRDefault="00E33D13" w:rsidP="00C45FA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86EB3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  <w:tc>
          <w:tcPr>
            <w:tcW w:w="8853" w:type="dxa"/>
            <w:gridSpan w:val="5"/>
            <w:shd w:val="clear" w:color="auto" w:fill="FFFF00"/>
          </w:tcPr>
          <w:p w:rsidR="00E33D13" w:rsidRPr="00086EB3" w:rsidRDefault="00E33D13" w:rsidP="00C45FA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86EB3">
              <w:rPr>
                <w:rFonts w:ascii="Times New Roman" w:hAnsi="Times New Roman" w:cs="Times New Roman"/>
              </w:rPr>
              <w:t xml:space="preserve">Уважаемый учащийся, все выполненные задания необходимо отправить </w:t>
            </w:r>
            <w:r w:rsidR="00D01040" w:rsidRPr="00086EB3">
              <w:rPr>
                <w:rFonts w:ascii="Times New Roman" w:hAnsi="Times New Roman" w:cs="Times New Roman"/>
              </w:rPr>
              <w:br/>
            </w:r>
            <w:r w:rsidRPr="00086EB3">
              <w:rPr>
                <w:rFonts w:ascii="Times New Roman" w:hAnsi="Times New Roman" w:cs="Times New Roman"/>
                <w:b/>
              </w:rPr>
              <w:t xml:space="preserve">по </w:t>
            </w:r>
            <w:r w:rsidRPr="00086EB3">
              <w:rPr>
                <w:rFonts w:ascii="Times New Roman" w:hAnsi="Times New Roman" w:cs="Times New Roman"/>
                <w:b/>
                <w:lang w:val="en-US"/>
              </w:rPr>
              <w:t>WhatsApp</w:t>
            </w:r>
            <w:r w:rsidRPr="00086EB3">
              <w:rPr>
                <w:rFonts w:ascii="Times New Roman" w:hAnsi="Times New Roman" w:cs="Times New Roman"/>
                <w:b/>
              </w:rPr>
              <w:t xml:space="preserve"> в группу класса</w:t>
            </w:r>
            <w:r w:rsidRPr="00086EB3">
              <w:rPr>
                <w:rFonts w:ascii="Times New Roman" w:hAnsi="Times New Roman" w:cs="Times New Roman"/>
                <w:b/>
                <w:shd w:val="clear" w:color="auto" w:fill="FFFF00"/>
              </w:rPr>
              <w:t>.</w:t>
            </w:r>
          </w:p>
        </w:tc>
      </w:tr>
    </w:tbl>
    <w:p w:rsidR="00F817CB" w:rsidRDefault="00F817CB" w:rsidP="00900390">
      <w:pPr>
        <w:pStyle w:val="a4"/>
        <w:jc w:val="center"/>
      </w:pPr>
    </w:p>
    <w:p w:rsidR="0045173C" w:rsidRDefault="0045173C" w:rsidP="00900390">
      <w:pPr>
        <w:pStyle w:val="a4"/>
        <w:jc w:val="center"/>
      </w:pPr>
    </w:p>
    <w:sectPr w:rsidR="0045173C" w:rsidSect="006D137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A67"/>
      </v:shape>
    </w:pict>
  </w:numPicBullet>
  <w:abstractNum w:abstractNumId="0" w15:restartNumberingAfterBreak="0">
    <w:nsid w:val="109853FA"/>
    <w:multiLevelType w:val="hybridMultilevel"/>
    <w:tmpl w:val="EEFAAD8A"/>
    <w:lvl w:ilvl="0" w:tplc="0419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1CCF728D"/>
    <w:multiLevelType w:val="hybridMultilevel"/>
    <w:tmpl w:val="A78AE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F4F60"/>
    <w:multiLevelType w:val="hybridMultilevel"/>
    <w:tmpl w:val="1C08E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C6D07"/>
    <w:multiLevelType w:val="hybridMultilevel"/>
    <w:tmpl w:val="EC8A01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9E4717"/>
    <w:multiLevelType w:val="hybridMultilevel"/>
    <w:tmpl w:val="6B40F30A"/>
    <w:lvl w:ilvl="0" w:tplc="60A29B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3234C"/>
    <w:multiLevelType w:val="hybridMultilevel"/>
    <w:tmpl w:val="C04A8D3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129E4"/>
    <w:multiLevelType w:val="hybridMultilevel"/>
    <w:tmpl w:val="C04A8D3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72E02"/>
    <w:multiLevelType w:val="hybridMultilevel"/>
    <w:tmpl w:val="7806E1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9264B"/>
    <w:multiLevelType w:val="hybridMultilevel"/>
    <w:tmpl w:val="BACC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36549"/>
    <w:rsid w:val="00005D77"/>
    <w:rsid w:val="00006AA8"/>
    <w:rsid w:val="000244C9"/>
    <w:rsid w:val="000422A7"/>
    <w:rsid w:val="00073B77"/>
    <w:rsid w:val="00086EB3"/>
    <w:rsid w:val="000F249E"/>
    <w:rsid w:val="000F2FEF"/>
    <w:rsid w:val="0012170A"/>
    <w:rsid w:val="0012235B"/>
    <w:rsid w:val="001473DD"/>
    <w:rsid w:val="00170A5D"/>
    <w:rsid w:val="001C7CD5"/>
    <w:rsid w:val="001E7F03"/>
    <w:rsid w:val="0021633A"/>
    <w:rsid w:val="002C4E8B"/>
    <w:rsid w:val="00302747"/>
    <w:rsid w:val="0033239C"/>
    <w:rsid w:val="00336549"/>
    <w:rsid w:val="00355883"/>
    <w:rsid w:val="003562DE"/>
    <w:rsid w:val="003A6ECE"/>
    <w:rsid w:val="00402CEF"/>
    <w:rsid w:val="0041655B"/>
    <w:rsid w:val="00434129"/>
    <w:rsid w:val="0045173C"/>
    <w:rsid w:val="00462CE0"/>
    <w:rsid w:val="004B7A11"/>
    <w:rsid w:val="004C682C"/>
    <w:rsid w:val="004F5ABD"/>
    <w:rsid w:val="005030BF"/>
    <w:rsid w:val="005119E1"/>
    <w:rsid w:val="00532112"/>
    <w:rsid w:val="00535C28"/>
    <w:rsid w:val="005402BB"/>
    <w:rsid w:val="005C0089"/>
    <w:rsid w:val="005C3B7C"/>
    <w:rsid w:val="005E1DCE"/>
    <w:rsid w:val="005E218A"/>
    <w:rsid w:val="0060730E"/>
    <w:rsid w:val="00641F9A"/>
    <w:rsid w:val="00646634"/>
    <w:rsid w:val="00677CF9"/>
    <w:rsid w:val="006A01DF"/>
    <w:rsid w:val="006A4AEE"/>
    <w:rsid w:val="006D1374"/>
    <w:rsid w:val="006F2E6C"/>
    <w:rsid w:val="007616D3"/>
    <w:rsid w:val="007B41E6"/>
    <w:rsid w:val="007C04A1"/>
    <w:rsid w:val="007D75BA"/>
    <w:rsid w:val="007E05EB"/>
    <w:rsid w:val="008848CA"/>
    <w:rsid w:val="008A7DB7"/>
    <w:rsid w:val="008F592D"/>
    <w:rsid w:val="008F5CCF"/>
    <w:rsid w:val="00900390"/>
    <w:rsid w:val="00952638"/>
    <w:rsid w:val="0095378F"/>
    <w:rsid w:val="00965396"/>
    <w:rsid w:val="009A21BB"/>
    <w:rsid w:val="009A5BDD"/>
    <w:rsid w:val="009C0DC3"/>
    <w:rsid w:val="009F50AD"/>
    <w:rsid w:val="00A47D73"/>
    <w:rsid w:val="00AA7DC1"/>
    <w:rsid w:val="00AF562D"/>
    <w:rsid w:val="00AF7184"/>
    <w:rsid w:val="00B34E5B"/>
    <w:rsid w:val="00B6760C"/>
    <w:rsid w:val="00B71D62"/>
    <w:rsid w:val="00B724F5"/>
    <w:rsid w:val="00BB5C4A"/>
    <w:rsid w:val="00C204CB"/>
    <w:rsid w:val="00C357E0"/>
    <w:rsid w:val="00C45FA4"/>
    <w:rsid w:val="00C82082"/>
    <w:rsid w:val="00CA2AB0"/>
    <w:rsid w:val="00CF7F3C"/>
    <w:rsid w:val="00D01040"/>
    <w:rsid w:val="00D2166E"/>
    <w:rsid w:val="00D631D0"/>
    <w:rsid w:val="00DA77A2"/>
    <w:rsid w:val="00DB1EA4"/>
    <w:rsid w:val="00DD0F09"/>
    <w:rsid w:val="00E034B0"/>
    <w:rsid w:val="00E33D13"/>
    <w:rsid w:val="00E6098B"/>
    <w:rsid w:val="00E940D2"/>
    <w:rsid w:val="00ED6034"/>
    <w:rsid w:val="00EE1321"/>
    <w:rsid w:val="00F132B0"/>
    <w:rsid w:val="00F637C8"/>
    <w:rsid w:val="00F817CB"/>
    <w:rsid w:val="00FD5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ru v:ext="edit" colors="#fcf,#ccecff"/>
    </o:shapedefaults>
    <o:shapelayout v:ext="edit">
      <o:idmap v:ext="edit" data="1"/>
      <o:rules v:ext="edit">
        <o:r id="V:Rule1" type="connector" idref="#_x0000_s1056"/>
        <o:r id="V:Rule2" type="connector" idref="#_x0000_s1054"/>
        <o:r id="V:Rule3" type="connector" idref="#_x0000_s1055"/>
        <o:r id="V:Rule4" type="connector" idref="#_x0000_s1057"/>
      </o:rules>
    </o:shapelayout>
  </w:shapeDefaults>
  <w:decimalSymbol w:val=","/>
  <w:listSeparator w:val=";"/>
  <w14:docId w14:val="760144AB"/>
  <w15:docId w15:val="{FA4D259B-C645-4F54-A5CA-972C6624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4A1"/>
  </w:style>
  <w:style w:type="paragraph" w:styleId="1">
    <w:name w:val="heading 1"/>
    <w:basedOn w:val="a"/>
    <w:link w:val="10"/>
    <w:uiPriority w:val="9"/>
    <w:qFormat/>
    <w:rsid w:val="00532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C04A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C04A1"/>
    <w:rPr>
      <w:color w:val="0563C1" w:themeColor="hyperlink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7C04A1"/>
  </w:style>
  <w:style w:type="character" w:customStyle="1" w:styleId="10">
    <w:name w:val="Заголовок 1 Знак"/>
    <w:basedOn w:val="a0"/>
    <w:link w:val="1"/>
    <w:uiPriority w:val="9"/>
    <w:rsid w:val="00532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3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0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34B0"/>
  </w:style>
  <w:style w:type="character" w:customStyle="1" w:styleId="c2">
    <w:name w:val="c2"/>
    <w:basedOn w:val="a0"/>
    <w:rsid w:val="00E034B0"/>
  </w:style>
  <w:style w:type="paragraph" w:styleId="a8">
    <w:name w:val="Balloon Text"/>
    <w:basedOn w:val="a"/>
    <w:link w:val="a9"/>
    <w:uiPriority w:val="99"/>
    <w:semiHidden/>
    <w:unhideWhenUsed/>
    <w:rsid w:val="00D6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1D0"/>
    <w:rPr>
      <w:rFonts w:ascii="Tahoma" w:hAnsi="Tahoma" w:cs="Tahoma"/>
      <w:sz w:val="16"/>
      <w:szCs w:val="16"/>
    </w:rPr>
  </w:style>
  <w:style w:type="character" w:customStyle="1" w:styleId="refresult">
    <w:name w:val="ref_result"/>
    <w:basedOn w:val="a0"/>
    <w:rsid w:val="00A47D73"/>
  </w:style>
  <w:style w:type="character" w:styleId="aa">
    <w:name w:val="Strong"/>
    <w:basedOn w:val="a0"/>
    <w:uiPriority w:val="22"/>
    <w:qFormat/>
    <w:rsid w:val="00B34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91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outube.com/watch?v=WsiYfhquxS0" TargetMode="Externa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668F-67E9-490E-A57D-DA01CDBA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Links>
    <vt:vector size="24" baseType="variant"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http://youtube.com/watch?v=HVNnQiaTPrs&amp;list=PLv1f-oyph-EhCKIojaqap%20LiGnqrzJk%204Gy</vt:lpwstr>
      </vt:variant>
      <vt:variant>
        <vt:lpwstr/>
      </vt:variant>
      <vt:variant>
        <vt:i4>2359360</vt:i4>
      </vt:variant>
      <vt:variant>
        <vt:i4>3</vt:i4>
      </vt:variant>
      <vt:variant>
        <vt:i4>0</vt:i4>
      </vt:variant>
      <vt:variant>
        <vt:i4>5</vt:i4>
      </vt:variant>
      <vt:variant>
        <vt:lpwstr>http://youtube.com/watch?v=auiZy_sx6V4</vt:lpwstr>
      </vt:variant>
      <vt:variant>
        <vt:lpwstr/>
      </vt:variant>
      <vt:variant>
        <vt:i4>3735671</vt:i4>
      </vt:variant>
      <vt:variant>
        <vt:i4>0</vt:i4>
      </vt:variant>
      <vt:variant>
        <vt:i4>0</vt:i4>
      </vt:variant>
      <vt:variant>
        <vt:i4>5</vt:i4>
      </vt:variant>
      <vt:variant>
        <vt:lpwstr>http://youtube.com/watch?v=inyDHZGWwnU</vt:lpwstr>
      </vt:variant>
      <vt:variant>
        <vt:lpwstr/>
      </vt:variant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https://www.translate.ru/dictionary/en-ru/history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2020-07-25T05:55:00Z</dcterms:created>
  <dcterms:modified xsi:type="dcterms:W3CDTF">2020-11-18T04:56:00Z</dcterms:modified>
</cp:coreProperties>
</file>