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5F0F" w:rsidTr="00CC5F0F">
        <w:tc>
          <w:tcPr>
            <w:tcW w:w="3190" w:type="dxa"/>
          </w:tcPr>
          <w:p w:rsidR="00CC5F0F" w:rsidRDefault="00CC5F0F">
            <w:r>
              <w:t>Вид транспорта</w:t>
            </w:r>
          </w:p>
        </w:tc>
        <w:tc>
          <w:tcPr>
            <w:tcW w:w="3190" w:type="dxa"/>
          </w:tcPr>
          <w:p w:rsidR="00CC5F0F" w:rsidRDefault="00CC5F0F">
            <w:r>
              <w:t xml:space="preserve">Автомобильный </w:t>
            </w:r>
          </w:p>
        </w:tc>
        <w:tc>
          <w:tcPr>
            <w:tcW w:w="3191" w:type="dxa"/>
          </w:tcPr>
          <w:p w:rsidR="00CC5F0F" w:rsidRDefault="00CC5F0F">
            <w:r>
              <w:t>Воздушный</w:t>
            </w:r>
          </w:p>
        </w:tc>
      </w:tr>
      <w:tr w:rsidR="00CC5F0F" w:rsidTr="00CC5F0F">
        <w:tc>
          <w:tcPr>
            <w:tcW w:w="3190" w:type="dxa"/>
          </w:tcPr>
          <w:p w:rsidR="00CC5F0F" w:rsidRDefault="00CC5F0F">
            <w:r>
              <w:t>грузоперевозка</w:t>
            </w:r>
          </w:p>
        </w:tc>
        <w:tc>
          <w:tcPr>
            <w:tcW w:w="3190" w:type="dxa"/>
          </w:tcPr>
          <w:p w:rsidR="00CC5F0F" w:rsidRDefault="00CC5F0F">
            <w:r>
              <w:t>Низкий тариф</w:t>
            </w:r>
          </w:p>
        </w:tc>
        <w:tc>
          <w:tcPr>
            <w:tcW w:w="3191" w:type="dxa"/>
          </w:tcPr>
          <w:p w:rsidR="00CC5F0F" w:rsidRDefault="00CC5F0F">
            <w:r>
              <w:t>Высокий тариф</w:t>
            </w:r>
          </w:p>
        </w:tc>
      </w:tr>
      <w:tr w:rsidR="00CC5F0F" w:rsidTr="00CC5F0F">
        <w:tc>
          <w:tcPr>
            <w:tcW w:w="3190" w:type="dxa"/>
          </w:tcPr>
          <w:p w:rsidR="00CC5F0F" w:rsidRDefault="00CC5F0F">
            <w:r>
              <w:t>скорость</w:t>
            </w:r>
          </w:p>
        </w:tc>
        <w:tc>
          <w:tcPr>
            <w:tcW w:w="3190" w:type="dxa"/>
          </w:tcPr>
          <w:p w:rsidR="00CC5F0F" w:rsidRDefault="007E0CC5">
            <w:r>
              <w:t>Ограничена на дорогах 110 км,ч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C5F0F" w:rsidRDefault="00CC5F0F">
            <w:r>
              <w:t>Наивысшая скорость</w:t>
            </w:r>
          </w:p>
        </w:tc>
      </w:tr>
      <w:tr w:rsidR="00CC5F0F" w:rsidTr="00CC5F0F">
        <w:tc>
          <w:tcPr>
            <w:tcW w:w="3190" w:type="dxa"/>
          </w:tcPr>
          <w:p w:rsidR="00CC5F0F" w:rsidRDefault="00CC5F0F">
            <w:r>
              <w:t>Дальность перевозки</w:t>
            </w:r>
          </w:p>
        </w:tc>
        <w:tc>
          <w:tcPr>
            <w:tcW w:w="3190" w:type="dxa"/>
          </w:tcPr>
          <w:p w:rsidR="00CC5F0F" w:rsidRDefault="00CC5F0F" w:rsidP="00B55873">
            <w:r>
              <w:t>На короткие расстояния</w:t>
            </w:r>
          </w:p>
        </w:tc>
        <w:tc>
          <w:tcPr>
            <w:tcW w:w="3191" w:type="dxa"/>
          </w:tcPr>
          <w:p w:rsidR="00CC5F0F" w:rsidRDefault="00CC5F0F">
            <w:r>
              <w:t>Более 250 км</w:t>
            </w:r>
          </w:p>
        </w:tc>
      </w:tr>
      <w:tr w:rsidR="00CC5F0F" w:rsidTr="00CC5F0F">
        <w:tc>
          <w:tcPr>
            <w:tcW w:w="3190" w:type="dxa"/>
          </w:tcPr>
          <w:p w:rsidR="00CC5F0F" w:rsidRDefault="00CC5F0F">
            <w:r>
              <w:t>Зависимость от погодных условий</w:t>
            </w:r>
          </w:p>
        </w:tc>
        <w:tc>
          <w:tcPr>
            <w:tcW w:w="3190" w:type="dxa"/>
          </w:tcPr>
          <w:p w:rsidR="00CC5F0F" w:rsidRDefault="00CC5F0F">
            <w:r>
              <w:t xml:space="preserve">Присутствует </w:t>
            </w:r>
          </w:p>
        </w:tc>
        <w:tc>
          <w:tcPr>
            <w:tcW w:w="3191" w:type="dxa"/>
          </w:tcPr>
          <w:p w:rsidR="00CC5F0F" w:rsidRDefault="00CC5F0F">
            <w:r>
              <w:t>Самое сильное влияние</w:t>
            </w:r>
          </w:p>
        </w:tc>
      </w:tr>
      <w:tr w:rsidR="00CC5F0F" w:rsidTr="00CC5F0F">
        <w:tc>
          <w:tcPr>
            <w:tcW w:w="3190" w:type="dxa"/>
          </w:tcPr>
          <w:p w:rsidR="00CC5F0F" w:rsidRDefault="00CC5F0F">
            <w:proofErr w:type="spellStart"/>
            <w:r>
              <w:t>экологичность</w:t>
            </w:r>
            <w:proofErr w:type="spellEnd"/>
          </w:p>
        </w:tc>
        <w:tc>
          <w:tcPr>
            <w:tcW w:w="3190" w:type="dxa"/>
          </w:tcPr>
          <w:p w:rsidR="00CC5F0F" w:rsidRDefault="007E0CC5">
            <w:r>
              <w:rPr>
                <w:rFonts w:ascii="Arial" w:hAnsi="Arial" w:cs="Arial"/>
                <w:color w:val="222222"/>
                <w:shd w:val="clear" w:color="auto" w:fill="FFFFFF"/>
              </w:rPr>
              <w:t>загрязнение воздуха, загрязнение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окружающей среды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опасными веществами, шум, вибрация, выделение тепла (рассеяние энергии)</w:t>
            </w:r>
          </w:p>
        </w:tc>
        <w:tc>
          <w:tcPr>
            <w:tcW w:w="3191" w:type="dxa"/>
          </w:tcPr>
          <w:p w:rsidR="00CC5F0F" w:rsidRDefault="007E0CC5" w:rsidP="007E0CC5">
            <w:r>
              <w:rPr>
                <w:rFonts w:ascii="Circe-Regular" w:hAnsi="Circe-Regular"/>
                <w:color w:val="333333"/>
                <w:sz w:val="27"/>
                <w:szCs w:val="27"/>
              </w:rPr>
              <w:t>Воздушный транспорт оказывает как физическое воздействие на среду (шум, электромагнитные поля и т.д.), так и химическое (выбросы двигателей и другие формы загрязнения).</w:t>
            </w:r>
            <w:r>
              <w:rPr>
                <w:rFonts w:ascii="Circe-Regular" w:hAnsi="Circe-Regular"/>
                <w:color w:val="333333"/>
                <w:sz w:val="27"/>
                <w:szCs w:val="27"/>
              </w:rPr>
              <w:br/>
            </w:r>
          </w:p>
        </w:tc>
      </w:tr>
    </w:tbl>
    <w:p w:rsidR="009B00A6" w:rsidRDefault="009B00A6"/>
    <w:sectPr w:rsidR="009B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6E"/>
    <w:rsid w:val="002D0E6E"/>
    <w:rsid w:val="007E0CC5"/>
    <w:rsid w:val="009B00A6"/>
    <w:rsid w:val="00C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2</cp:revision>
  <dcterms:created xsi:type="dcterms:W3CDTF">2020-05-13T08:06:00Z</dcterms:created>
  <dcterms:modified xsi:type="dcterms:W3CDTF">2020-05-13T08:21:00Z</dcterms:modified>
</cp:coreProperties>
</file>