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08" w:type="dxa"/>
        <w:tblInd w:w="-27" w:type="dxa"/>
        <w:tblLook w:val="04A0"/>
      </w:tblPr>
      <w:tblGrid>
        <w:gridCol w:w="2241"/>
        <w:gridCol w:w="2996"/>
        <w:gridCol w:w="5671"/>
      </w:tblGrid>
      <w:tr w:rsidR="00A23768" w:rsidRPr="00A23768" w:rsidTr="00A23768">
        <w:trPr>
          <w:trHeight w:val="405"/>
        </w:trPr>
        <w:tc>
          <w:tcPr>
            <w:tcW w:w="224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A23768" w:rsidRPr="00A23768" w:rsidRDefault="00A23768" w:rsidP="00A23768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</w:rPr>
            </w:pPr>
            <w:r w:rsidRPr="00A23768">
              <w:rPr>
                <w:rFonts w:ascii="Arial" w:eastAsia="Times New Roman" w:hAnsi="Arial" w:cs="Arial"/>
                <w:sz w:val="24"/>
                <w:szCs w:val="24"/>
              </w:rPr>
              <w:t>Сравнение</w:t>
            </w:r>
          </w:p>
        </w:tc>
        <w:tc>
          <w:tcPr>
            <w:tcW w:w="2996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A23768" w:rsidRPr="00A23768" w:rsidRDefault="00A23768" w:rsidP="00A23768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</w:rPr>
            </w:pPr>
            <w:r w:rsidRPr="00A23768">
              <w:rPr>
                <w:rFonts w:ascii="Arial" w:eastAsia="Times New Roman" w:hAnsi="Arial" w:cs="Arial"/>
                <w:sz w:val="24"/>
                <w:szCs w:val="24"/>
              </w:rPr>
              <w:t>Прокариоты</w:t>
            </w:r>
          </w:p>
        </w:tc>
        <w:tc>
          <w:tcPr>
            <w:tcW w:w="5671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A23768" w:rsidRPr="00A23768" w:rsidRDefault="00A23768" w:rsidP="00A23768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</w:rPr>
            </w:pPr>
            <w:r w:rsidRPr="00A23768">
              <w:rPr>
                <w:rFonts w:ascii="Arial" w:eastAsia="Times New Roman" w:hAnsi="Arial" w:cs="Arial"/>
                <w:sz w:val="24"/>
                <w:szCs w:val="24"/>
              </w:rPr>
              <w:t>Эукариоты</w:t>
            </w:r>
          </w:p>
        </w:tc>
      </w:tr>
      <w:tr w:rsidR="00A23768" w:rsidRPr="00A23768" w:rsidTr="00A23768">
        <w:trPr>
          <w:trHeight w:val="263"/>
        </w:trPr>
        <w:tc>
          <w:tcPr>
            <w:tcW w:w="2241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A23768" w:rsidRPr="00A23768" w:rsidRDefault="00A23768" w:rsidP="00A237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3768">
              <w:rPr>
                <w:rFonts w:ascii="Arial" w:eastAsia="Times New Roman" w:hAnsi="Arial" w:cs="Arial"/>
                <w:sz w:val="24"/>
                <w:szCs w:val="24"/>
              </w:rPr>
              <w:t>Время появления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A23768" w:rsidRPr="00A23768" w:rsidRDefault="00A23768" w:rsidP="00A23768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</w:rPr>
            </w:pPr>
            <w:r w:rsidRPr="00A23768">
              <w:rPr>
                <w:rFonts w:ascii="Arial" w:eastAsia="Times New Roman" w:hAnsi="Arial" w:cs="Arial"/>
                <w:sz w:val="24"/>
                <w:szCs w:val="24"/>
              </w:rPr>
              <w:t>Более 3,5 млрд. лет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A23768" w:rsidRPr="00A23768" w:rsidRDefault="00A23768" w:rsidP="00A23768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</w:rPr>
            </w:pPr>
            <w:r w:rsidRPr="00A23768">
              <w:rPr>
                <w:rFonts w:ascii="Arial" w:eastAsia="Times New Roman" w:hAnsi="Arial" w:cs="Arial"/>
                <w:sz w:val="24"/>
                <w:szCs w:val="24"/>
              </w:rPr>
              <w:t>Около 1,2 млрд. лет</w:t>
            </w:r>
          </w:p>
        </w:tc>
      </w:tr>
      <w:tr w:rsidR="00A23768" w:rsidRPr="00A23768" w:rsidTr="00A23768">
        <w:trPr>
          <w:trHeight w:val="270"/>
        </w:trPr>
        <w:tc>
          <w:tcPr>
            <w:tcW w:w="2241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A23768" w:rsidRPr="00A23768" w:rsidRDefault="00A23768" w:rsidP="00A237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3768">
              <w:rPr>
                <w:rFonts w:ascii="Arial" w:eastAsia="Times New Roman" w:hAnsi="Arial" w:cs="Arial"/>
                <w:sz w:val="24"/>
                <w:szCs w:val="24"/>
              </w:rPr>
              <w:t>Размеры   клеток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A23768" w:rsidRPr="00A23768" w:rsidRDefault="00A23768" w:rsidP="00A23768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</w:rPr>
            </w:pPr>
            <w:r w:rsidRPr="00A23768">
              <w:rPr>
                <w:rFonts w:ascii="Arial" w:eastAsia="Times New Roman" w:hAnsi="Arial" w:cs="Arial"/>
                <w:sz w:val="24"/>
                <w:szCs w:val="24"/>
              </w:rPr>
              <w:t>До 10 мкм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A23768" w:rsidRPr="00A23768" w:rsidRDefault="00A23768" w:rsidP="00A23768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</w:rPr>
            </w:pPr>
            <w:r w:rsidRPr="00A23768">
              <w:rPr>
                <w:rFonts w:ascii="Arial" w:eastAsia="Times New Roman" w:hAnsi="Arial" w:cs="Arial"/>
                <w:sz w:val="24"/>
                <w:szCs w:val="24"/>
              </w:rPr>
              <w:t>От 10 до 100 мкм</w:t>
            </w:r>
          </w:p>
        </w:tc>
      </w:tr>
      <w:tr w:rsidR="00A23768" w:rsidRPr="00A23768" w:rsidTr="00A23768">
        <w:trPr>
          <w:trHeight w:val="1106"/>
        </w:trPr>
        <w:tc>
          <w:tcPr>
            <w:tcW w:w="2241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A23768" w:rsidRPr="00A23768" w:rsidRDefault="00A23768" w:rsidP="00A237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3768">
              <w:rPr>
                <w:rFonts w:ascii="Arial" w:eastAsia="Times New Roman" w:hAnsi="Arial" w:cs="Arial"/>
                <w:sz w:val="24"/>
                <w:szCs w:val="24"/>
              </w:rPr>
              <w:t>Капсула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A23768" w:rsidRPr="00A23768" w:rsidRDefault="00A23768" w:rsidP="00A237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3768">
              <w:rPr>
                <w:rFonts w:ascii="Arial" w:eastAsia="Times New Roman" w:hAnsi="Arial" w:cs="Arial"/>
                <w:sz w:val="24"/>
                <w:szCs w:val="24"/>
              </w:rPr>
              <w:t xml:space="preserve">Есть. Выполняет защитную функцию. </w:t>
            </w:r>
            <w:proofErr w:type="gramStart"/>
            <w:r w:rsidRPr="00A23768">
              <w:rPr>
                <w:rFonts w:ascii="Arial" w:eastAsia="Times New Roman" w:hAnsi="Arial" w:cs="Arial"/>
                <w:sz w:val="24"/>
                <w:szCs w:val="24"/>
              </w:rPr>
              <w:t>Связана</w:t>
            </w:r>
            <w:proofErr w:type="gramEnd"/>
            <w:r w:rsidRPr="00A23768">
              <w:rPr>
                <w:rFonts w:ascii="Arial" w:eastAsia="Times New Roman" w:hAnsi="Arial" w:cs="Arial"/>
                <w:sz w:val="24"/>
                <w:szCs w:val="24"/>
              </w:rPr>
              <w:t xml:space="preserve"> с клеточной стенкой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A23768" w:rsidRPr="00A23768" w:rsidRDefault="00A23768" w:rsidP="00A237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3768">
              <w:rPr>
                <w:rFonts w:ascii="Arial" w:eastAsia="Times New Roman" w:hAnsi="Arial" w:cs="Arial"/>
                <w:sz w:val="24"/>
                <w:szCs w:val="24"/>
              </w:rPr>
              <w:t>Отсутствует</w:t>
            </w:r>
          </w:p>
        </w:tc>
      </w:tr>
      <w:tr w:rsidR="00A23768" w:rsidRPr="00A23768" w:rsidTr="00A23768">
        <w:trPr>
          <w:trHeight w:val="539"/>
        </w:trPr>
        <w:tc>
          <w:tcPr>
            <w:tcW w:w="2241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A23768" w:rsidRPr="00A23768" w:rsidRDefault="00A23768" w:rsidP="00A23768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</w:rPr>
            </w:pPr>
            <w:r w:rsidRPr="00A23768">
              <w:rPr>
                <w:rFonts w:ascii="Arial" w:eastAsia="Times New Roman" w:hAnsi="Arial" w:cs="Arial"/>
                <w:sz w:val="24"/>
                <w:szCs w:val="24"/>
              </w:rPr>
              <w:t>Плазматическая мембрана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A23768" w:rsidRPr="00A23768" w:rsidRDefault="00A23768" w:rsidP="00A23768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</w:rPr>
            </w:pPr>
            <w:r w:rsidRPr="00A23768">
              <w:rPr>
                <w:rFonts w:ascii="Arial" w:eastAsia="Times New Roman" w:hAnsi="Arial" w:cs="Arial"/>
                <w:sz w:val="24"/>
                <w:szCs w:val="24"/>
              </w:rPr>
              <w:t>Есть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A23768" w:rsidRPr="00A23768" w:rsidRDefault="00A23768" w:rsidP="00A23768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</w:rPr>
            </w:pPr>
            <w:r w:rsidRPr="00A23768">
              <w:rPr>
                <w:rFonts w:ascii="Arial" w:eastAsia="Times New Roman" w:hAnsi="Arial" w:cs="Arial"/>
                <w:sz w:val="24"/>
                <w:szCs w:val="24"/>
              </w:rPr>
              <w:t>Есть</w:t>
            </w:r>
          </w:p>
        </w:tc>
      </w:tr>
      <w:tr w:rsidR="00A23768" w:rsidRPr="00A23768" w:rsidTr="00A23768">
        <w:trPr>
          <w:trHeight w:val="549"/>
        </w:trPr>
        <w:tc>
          <w:tcPr>
            <w:tcW w:w="2241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A23768" w:rsidRPr="00A23768" w:rsidRDefault="00A23768" w:rsidP="00A23768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</w:rPr>
            </w:pPr>
            <w:r w:rsidRPr="00A23768">
              <w:rPr>
                <w:rFonts w:ascii="Arial" w:eastAsia="Times New Roman" w:hAnsi="Arial" w:cs="Arial"/>
                <w:sz w:val="24"/>
                <w:szCs w:val="24"/>
              </w:rPr>
              <w:t>Клеточная стенка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A23768" w:rsidRPr="00A23768" w:rsidRDefault="00A23768" w:rsidP="00A23768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</w:rPr>
            </w:pPr>
            <w:r w:rsidRPr="00A23768">
              <w:rPr>
                <w:rFonts w:ascii="Arial" w:eastAsia="Times New Roman" w:hAnsi="Arial" w:cs="Arial"/>
                <w:sz w:val="24"/>
                <w:szCs w:val="24"/>
              </w:rPr>
              <w:t xml:space="preserve">Состоит из пектина или </w:t>
            </w:r>
            <w:proofErr w:type="spellStart"/>
            <w:r w:rsidRPr="00A23768">
              <w:rPr>
                <w:rFonts w:ascii="Arial" w:eastAsia="Times New Roman" w:hAnsi="Arial" w:cs="Arial"/>
                <w:sz w:val="24"/>
                <w:szCs w:val="24"/>
              </w:rPr>
              <w:t>муреина</w:t>
            </w:r>
            <w:proofErr w:type="spellEnd"/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A23768" w:rsidRPr="00A23768" w:rsidRDefault="00A23768" w:rsidP="00A237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3768">
              <w:rPr>
                <w:rFonts w:ascii="Arial" w:eastAsia="Times New Roman" w:hAnsi="Arial" w:cs="Arial"/>
                <w:sz w:val="24"/>
                <w:szCs w:val="24"/>
              </w:rPr>
              <w:t>Есть, кроме животных</w:t>
            </w:r>
          </w:p>
        </w:tc>
      </w:tr>
      <w:tr w:rsidR="00A23768" w:rsidRPr="00A23768" w:rsidTr="00A23768">
        <w:trPr>
          <w:trHeight w:val="1087"/>
        </w:trPr>
        <w:tc>
          <w:tcPr>
            <w:tcW w:w="2241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A23768" w:rsidRPr="00A23768" w:rsidRDefault="00A23768" w:rsidP="00A23768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</w:rPr>
            </w:pPr>
            <w:r w:rsidRPr="00A23768">
              <w:rPr>
                <w:rFonts w:ascii="Arial" w:eastAsia="Times New Roman" w:hAnsi="Arial" w:cs="Arial"/>
                <w:sz w:val="24"/>
                <w:szCs w:val="24"/>
              </w:rPr>
              <w:t>Хромосомы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A23768" w:rsidRPr="00A23768" w:rsidRDefault="00A23768" w:rsidP="00A23768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</w:rPr>
            </w:pPr>
            <w:r w:rsidRPr="00A23768">
              <w:rPr>
                <w:rFonts w:ascii="Arial" w:eastAsia="Times New Roman" w:hAnsi="Arial" w:cs="Arial"/>
                <w:sz w:val="24"/>
                <w:szCs w:val="24"/>
              </w:rPr>
              <w:t>Вместо них кольцевая ДНК. Трансляция и транскрипция проходят в цитоплазме.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A23768" w:rsidRPr="00A23768" w:rsidRDefault="00A23768" w:rsidP="00A237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3768">
              <w:rPr>
                <w:rFonts w:ascii="Arial" w:eastAsia="Times New Roman" w:hAnsi="Arial" w:cs="Arial"/>
                <w:sz w:val="24"/>
                <w:szCs w:val="24"/>
              </w:rPr>
              <w:t>Линейные молекулы ДНК. Трансляция проходит в цитоплазме, а транскрипция в ядре.</w:t>
            </w:r>
          </w:p>
        </w:tc>
      </w:tr>
      <w:tr w:rsidR="00A23768" w:rsidRPr="00A23768" w:rsidTr="00A23768">
        <w:trPr>
          <w:trHeight w:val="833"/>
        </w:trPr>
        <w:tc>
          <w:tcPr>
            <w:tcW w:w="2241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A23768" w:rsidRPr="00A23768" w:rsidRDefault="00A23768" w:rsidP="00A23768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</w:rPr>
            </w:pPr>
            <w:r w:rsidRPr="00A23768">
              <w:rPr>
                <w:rFonts w:ascii="Arial" w:eastAsia="Times New Roman" w:hAnsi="Arial" w:cs="Arial"/>
                <w:sz w:val="24"/>
                <w:szCs w:val="24"/>
              </w:rPr>
              <w:t>Рибосомы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A23768" w:rsidRPr="00A23768" w:rsidRDefault="00A23768" w:rsidP="00A237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3768">
              <w:rPr>
                <w:rFonts w:ascii="Arial" w:eastAsia="Times New Roman" w:hAnsi="Arial" w:cs="Arial"/>
                <w:sz w:val="24"/>
                <w:szCs w:val="24"/>
              </w:rPr>
              <w:t xml:space="preserve">Мелкие 70S-типа. </w:t>
            </w:r>
            <w:proofErr w:type="gramStart"/>
            <w:r w:rsidRPr="00A23768">
              <w:rPr>
                <w:rFonts w:ascii="Arial" w:eastAsia="Times New Roman" w:hAnsi="Arial" w:cs="Arial"/>
                <w:sz w:val="24"/>
                <w:szCs w:val="24"/>
              </w:rPr>
              <w:t>Расположены</w:t>
            </w:r>
            <w:proofErr w:type="gramEnd"/>
            <w:r w:rsidRPr="00A23768">
              <w:rPr>
                <w:rFonts w:ascii="Arial" w:eastAsia="Times New Roman" w:hAnsi="Arial" w:cs="Arial"/>
                <w:sz w:val="24"/>
                <w:szCs w:val="24"/>
              </w:rPr>
              <w:t xml:space="preserve"> в цитоплазме.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A23768" w:rsidRPr="00A23768" w:rsidRDefault="00A23768" w:rsidP="00A23768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A23768">
              <w:rPr>
                <w:rFonts w:ascii="Arial" w:eastAsia="Times New Roman" w:hAnsi="Arial" w:cs="Arial"/>
                <w:sz w:val="24"/>
                <w:szCs w:val="24"/>
              </w:rPr>
              <w:t>Крупные 80S-типа, могут прикрепляться к эндоплазматической сети, находиться в пластидах и митохондриях.</w:t>
            </w:r>
            <w:proofErr w:type="gramEnd"/>
          </w:p>
        </w:tc>
      </w:tr>
      <w:tr w:rsidR="00A23768" w:rsidRPr="00A23768" w:rsidTr="00A23768">
        <w:trPr>
          <w:trHeight w:val="843"/>
        </w:trPr>
        <w:tc>
          <w:tcPr>
            <w:tcW w:w="2241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A23768" w:rsidRPr="00A23768" w:rsidRDefault="00A23768" w:rsidP="00A23768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</w:rPr>
            </w:pPr>
            <w:r w:rsidRPr="00A23768">
              <w:rPr>
                <w:rFonts w:ascii="Arial" w:eastAsia="Times New Roman" w:hAnsi="Arial" w:cs="Arial"/>
                <w:sz w:val="24"/>
                <w:szCs w:val="24"/>
              </w:rPr>
              <w:t>Органоид с мембранной оболочкой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A23768" w:rsidRPr="00A23768" w:rsidRDefault="00A23768" w:rsidP="00A23768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</w:rPr>
            </w:pPr>
            <w:r w:rsidRPr="00A23768">
              <w:rPr>
                <w:rFonts w:ascii="Arial" w:eastAsia="Times New Roman" w:hAnsi="Arial" w:cs="Arial"/>
                <w:sz w:val="24"/>
                <w:szCs w:val="24"/>
              </w:rPr>
              <w:t xml:space="preserve">Отсутствуют. Есть выросты мембраны — </w:t>
            </w:r>
            <w:proofErr w:type="spellStart"/>
            <w:r w:rsidRPr="00A23768">
              <w:rPr>
                <w:rFonts w:ascii="Arial" w:eastAsia="Times New Roman" w:hAnsi="Arial" w:cs="Arial"/>
                <w:sz w:val="24"/>
                <w:szCs w:val="24"/>
              </w:rPr>
              <w:t>мезосомы</w:t>
            </w:r>
            <w:proofErr w:type="spellEnd"/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A23768" w:rsidRPr="00A23768" w:rsidRDefault="00A23768" w:rsidP="00A237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3768">
              <w:rPr>
                <w:rFonts w:ascii="Arial" w:eastAsia="Times New Roman" w:hAnsi="Arial" w:cs="Arial"/>
                <w:sz w:val="24"/>
                <w:szCs w:val="24"/>
              </w:rPr>
              <w:t xml:space="preserve">Есть: митохондрии, комплекс </w:t>
            </w:r>
            <w:proofErr w:type="spellStart"/>
            <w:r w:rsidRPr="00A23768">
              <w:rPr>
                <w:rFonts w:ascii="Arial" w:eastAsia="Times New Roman" w:hAnsi="Arial" w:cs="Arial"/>
                <w:sz w:val="24"/>
                <w:szCs w:val="24"/>
              </w:rPr>
              <w:t>Гольджи</w:t>
            </w:r>
            <w:proofErr w:type="spellEnd"/>
            <w:r w:rsidRPr="00A23768">
              <w:rPr>
                <w:rFonts w:ascii="Arial" w:eastAsia="Times New Roman" w:hAnsi="Arial" w:cs="Arial"/>
                <w:sz w:val="24"/>
                <w:szCs w:val="24"/>
              </w:rPr>
              <w:t>, клеточный центр, ЭПС</w:t>
            </w:r>
          </w:p>
        </w:tc>
      </w:tr>
      <w:tr w:rsidR="00A23768" w:rsidRPr="00A23768" w:rsidTr="00A23768">
        <w:trPr>
          <w:trHeight w:val="297"/>
        </w:trPr>
        <w:tc>
          <w:tcPr>
            <w:tcW w:w="2241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A23768" w:rsidRPr="00A23768" w:rsidRDefault="00A23768" w:rsidP="00A23768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</w:rPr>
            </w:pPr>
            <w:r w:rsidRPr="00A23768">
              <w:rPr>
                <w:rFonts w:ascii="Arial" w:eastAsia="Times New Roman" w:hAnsi="Arial" w:cs="Arial"/>
                <w:sz w:val="24"/>
                <w:szCs w:val="24"/>
              </w:rPr>
              <w:t>Цитоплазма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A23768" w:rsidRPr="00A23768" w:rsidRDefault="00A23768" w:rsidP="00A23768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</w:rPr>
            </w:pPr>
            <w:r w:rsidRPr="00A23768">
              <w:rPr>
                <w:rFonts w:ascii="Arial" w:eastAsia="Times New Roman" w:hAnsi="Arial" w:cs="Arial"/>
                <w:sz w:val="24"/>
                <w:szCs w:val="24"/>
              </w:rPr>
              <w:t>Есть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A23768" w:rsidRPr="00A23768" w:rsidRDefault="00A23768" w:rsidP="00A23768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</w:rPr>
            </w:pPr>
            <w:r w:rsidRPr="00A23768">
              <w:rPr>
                <w:rFonts w:ascii="Arial" w:eastAsia="Times New Roman" w:hAnsi="Arial" w:cs="Arial"/>
                <w:sz w:val="24"/>
                <w:szCs w:val="24"/>
              </w:rPr>
              <w:t>Есть</w:t>
            </w:r>
          </w:p>
        </w:tc>
      </w:tr>
      <w:tr w:rsidR="00A23768" w:rsidRPr="00A23768" w:rsidTr="00A23768">
        <w:trPr>
          <w:trHeight w:val="260"/>
        </w:trPr>
        <w:tc>
          <w:tcPr>
            <w:tcW w:w="2241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A23768" w:rsidRPr="00A23768" w:rsidRDefault="00A23768" w:rsidP="00A23768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u w:val="single"/>
              </w:rPr>
            </w:pPr>
            <w:hyperlink r:id="rId4" w:history="1">
              <w:r w:rsidRPr="00A23768">
                <w:rPr>
                  <w:rFonts w:ascii="Calibri" w:eastAsia="Times New Roman" w:hAnsi="Calibri" w:cs="Times New Roman"/>
                  <w:u w:val="single"/>
                </w:rPr>
                <w:t>Лизосомы</w:t>
              </w:r>
            </w:hyperlink>
          </w:p>
        </w:tc>
        <w:tc>
          <w:tcPr>
            <w:tcW w:w="299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A23768" w:rsidRPr="00A23768" w:rsidRDefault="00A23768" w:rsidP="00A23768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</w:rPr>
            </w:pPr>
            <w:r w:rsidRPr="00A23768">
              <w:rPr>
                <w:rFonts w:ascii="Arial" w:eastAsia="Times New Roman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A23768" w:rsidRPr="00A23768" w:rsidRDefault="00A23768" w:rsidP="00A23768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</w:rPr>
            </w:pPr>
            <w:r w:rsidRPr="00A23768">
              <w:rPr>
                <w:rFonts w:ascii="Arial" w:eastAsia="Times New Roman" w:hAnsi="Arial" w:cs="Arial"/>
                <w:sz w:val="24"/>
                <w:szCs w:val="24"/>
              </w:rPr>
              <w:t>Есть</w:t>
            </w:r>
          </w:p>
        </w:tc>
      </w:tr>
      <w:tr w:rsidR="00A23768" w:rsidRPr="00A23768" w:rsidTr="00A23768">
        <w:trPr>
          <w:trHeight w:val="249"/>
        </w:trPr>
        <w:tc>
          <w:tcPr>
            <w:tcW w:w="2241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A23768" w:rsidRPr="00A23768" w:rsidRDefault="00A23768" w:rsidP="00A23768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</w:rPr>
            </w:pPr>
            <w:r w:rsidRPr="00A23768">
              <w:rPr>
                <w:rFonts w:ascii="Arial" w:eastAsia="Times New Roman" w:hAnsi="Arial" w:cs="Arial"/>
                <w:sz w:val="24"/>
                <w:szCs w:val="24"/>
              </w:rPr>
              <w:t>Вакуоли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A23768" w:rsidRPr="00A23768" w:rsidRDefault="00A23768" w:rsidP="00A23768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</w:rPr>
            </w:pPr>
            <w:r w:rsidRPr="00A23768">
              <w:rPr>
                <w:rFonts w:ascii="Arial" w:eastAsia="Times New Roman" w:hAnsi="Arial" w:cs="Arial"/>
                <w:sz w:val="24"/>
                <w:szCs w:val="24"/>
              </w:rPr>
              <w:t>Газовые (</w:t>
            </w:r>
            <w:proofErr w:type="spellStart"/>
            <w:r w:rsidRPr="00A23768">
              <w:rPr>
                <w:rFonts w:ascii="Arial" w:eastAsia="Times New Roman" w:hAnsi="Arial" w:cs="Arial"/>
                <w:sz w:val="24"/>
                <w:szCs w:val="24"/>
              </w:rPr>
              <w:t>аэросомы</w:t>
            </w:r>
            <w:proofErr w:type="spellEnd"/>
            <w:r w:rsidRPr="00A23768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A23768" w:rsidRPr="00A23768" w:rsidRDefault="00A23768" w:rsidP="00A23768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</w:rPr>
            </w:pPr>
            <w:r w:rsidRPr="00A23768">
              <w:rPr>
                <w:rFonts w:ascii="Arial" w:eastAsia="Times New Roman" w:hAnsi="Arial" w:cs="Arial"/>
                <w:sz w:val="24"/>
                <w:szCs w:val="24"/>
              </w:rPr>
              <w:t>Есть</w:t>
            </w:r>
          </w:p>
        </w:tc>
      </w:tr>
      <w:tr w:rsidR="00A23768" w:rsidRPr="00A23768" w:rsidTr="00A23768">
        <w:trPr>
          <w:trHeight w:val="783"/>
        </w:trPr>
        <w:tc>
          <w:tcPr>
            <w:tcW w:w="2241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A23768" w:rsidRPr="00A23768" w:rsidRDefault="00A23768" w:rsidP="00A23768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</w:rPr>
            </w:pPr>
            <w:r w:rsidRPr="00A23768">
              <w:rPr>
                <w:rFonts w:ascii="Arial" w:eastAsia="Times New Roman" w:hAnsi="Arial" w:cs="Arial"/>
                <w:sz w:val="24"/>
                <w:szCs w:val="24"/>
              </w:rPr>
              <w:t>Хлоропласты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A23768" w:rsidRPr="00A23768" w:rsidRDefault="00A23768" w:rsidP="00A237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23768">
              <w:rPr>
                <w:rFonts w:ascii="Arial" w:eastAsia="Times New Roman" w:hAnsi="Arial" w:cs="Arial"/>
                <w:sz w:val="24"/>
                <w:szCs w:val="24"/>
              </w:rPr>
              <w:t>Отсутствуют</w:t>
            </w:r>
            <w:proofErr w:type="gramStart"/>
            <w:r w:rsidRPr="00A23768">
              <w:rPr>
                <w:rFonts w:ascii="Arial" w:eastAsia="Times New Roman" w:hAnsi="Arial" w:cs="Arial"/>
                <w:sz w:val="24"/>
                <w:szCs w:val="24"/>
              </w:rPr>
              <w:t>.Ф</w:t>
            </w:r>
            <w:proofErr w:type="gramEnd"/>
            <w:r w:rsidRPr="00A23768">
              <w:rPr>
                <w:rFonts w:ascii="Arial" w:eastAsia="Times New Roman" w:hAnsi="Arial" w:cs="Arial"/>
                <w:sz w:val="24"/>
                <w:szCs w:val="24"/>
              </w:rPr>
              <w:t>отосинтез</w:t>
            </w:r>
            <w:proofErr w:type="spellEnd"/>
            <w:r w:rsidRPr="00A23768">
              <w:rPr>
                <w:rFonts w:ascii="Arial" w:eastAsia="Times New Roman" w:hAnsi="Arial" w:cs="Arial"/>
                <w:sz w:val="24"/>
                <w:szCs w:val="24"/>
              </w:rPr>
              <w:t xml:space="preserve"> проходит в </w:t>
            </w:r>
            <w:proofErr w:type="spellStart"/>
            <w:r w:rsidRPr="00A23768">
              <w:rPr>
                <w:rFonts w:ascii="Arial" w:eastAsia="Times New Roman" w:hAnsi="Arial" w:cs="Arial"/>
                <w:sz w:val="24"/>
                <w:szCs w:val="24"/>
              </w:rPr>
              <w:t>бактериохлорофиллах</w:t>
            </w:r>
            <w:proofErr w:type="spellEnd"/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A23768" w:rsidRPr="00A23768" w:rsidRDefault="00A23768" w:rsidP="00A23768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</w:rPr>
            </w:pPr>
            <w:r w:rsidRPr="00A23768">
              <w:rPr>
                <w:rFonts w:ascii="Arial" w:eastAsia="Times New Roman" w:hAnsi="Arial" w:cs="Arial"/>
                <w:sz w:val="24"/>
                <w:szCs w:val="24"/>
              </w:rPr>
              <w:t>Присутствуют только у растений</w:t>
            </w:r>
          </w:p>
        </w:tc>
      </w:tr>
      <w:tr w:rsidR="00A23768" w:rsidRPr="00A23768" w:rsidTr="00A23768">
        <w:trPr>
          <w:trHeight w:val="365"/>
        </w:trPr>
        <w:tc>
          <w:tcPr>
            <w:tcW w:w="2241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A23768" w:rsidRPr="00A23768" w:rsidRDefault="00A23768" w:rsidP="00A23768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23768">
              <w:rPr>
                <w:rFonts w:ascii="Arial" w:eastAsia="Times New Roman" w:hAnsi="Arial" w:cs="Arial"/>
                <w:sz w:val="24"/>
                <w:szCs w:val="24"/>
              </w:rPr>
              <w:t>Плазмиды</w:t>
            </w:r>
            <w:proofErr w:type="spellEnd"/>
          </w:p>
        </w:tc>
        <w:tc>
          <w:tcPr>
            <w:tcW w:w="299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A23768" w:rsidRPr="00A23768" w:rsidRDefault="00A23768" w:rsidP="00A23768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</w:rPr>
            </w:pPr>
            <w:r w:rsidRPr="00A23768">
              <w:rPr>
                <w:rFonts w:ascii="Arial" w:eastAsia="Times New Roman" w:hAnsi="Arial" w:cs="Arial"/>
                <w:sz w:val="24"/>
                <w:szCs w:val="24"/>
              </w:rPr>
              <w:t>Есть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A23768" w:rsidRPr="00A23768" w:rsidRDefault="00A23768" w:rsidP="00A23768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</w:rPr>
            </w:pPr>
            <w:r w:rsidRPr="00A23768">
              <w:rPr>
                <w:rFonts w:ascii="Arial" w:eastAsia="Times New Roman" w:hAnsi="Arial" w:cs="Arial"/>
                <w:sz w:val="24"/>
                <w:szCs w:val="24"/>
              </w:rPr>
              <w:t>Отсутствуют</w:t>
            </w:r>
          </w:p>
        </w:tc>
      </w:tr>
      <w:tr w:rsidR="00A23768" w:rsidRPr="00A23768" w:rsidTr="00A23768">
        <w:trPr>
          <w:trHeight w:val="272"/>
        </w:trPr>
        <w:tc>
          <w:tcPr>
            <w:tcW w:w="2241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A23768" w:rsidRPr="00A23768" w:rsidRDefault="00A23768" w:rsidP="00A23768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</w:rPr>
            </w:pPr>
            <w:r w:rsidRPr="00A23768">
              <w:rPr>
                <w:rFonts w:ascii="Arial" w:eastAsia="Times New Roman" w:hAnsi="Arial" w:cs="Arial"/>
                <w:sz w:val="24"/>
                <w:szCs w:val="24"/>
              </w:rPr>
              <w:t>Ядро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A23768" w:rsidRPr="00A23768" w:rsidRDefault="00A23768" w:rsidP="00A23768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</w:rPr>
            </w:pPr>
            <w:r w:rsidRPr="00A23768">
              <w:rPr>
                <w:rFonts w:ascii="Arial" w:eastAsia="Times New Roman" w:hAnsi="Arial" w:cs="Arial"/>
                <w:sz w:val="24"/>
                <w:szCs w:val="24"/>
              </w:rPr>
              <w:t>Отсутствует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A23768" w:rsidRPr="00A23768" w:rsidRDefault="00A23768" w:rsidP="00A23768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</w:rPr>
            </w:pPr>
            <w:r w:rsidRPr="00A23768">
              <w:rPr>
                <w:rFonts w:ascii="Arial" w:eastAsia="Times New Roman" w:hAnsi="Arial" w:cs="Arial"/>
                <w:sz w:val="24"/>
                <w:szCs w:val="24"/>
              </w:rPr>
              <w:t>Есть</w:t>
            </w:r>
          </w:p>
        </w:tc>
      </w:tr>
      <w:tr w:rsidR="00A23768" w:rsidRPr="00A23768" w:rsidTr="00A23768">
        <w:trPr>
          <w:trHeight w:val="540"/>
        </w:trPr>
        <w:tc>
          <w:tcPr>
            <w:tcW w:w="2241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A23768" w:rsidRPr="00A23768" w:rsidRDefault="00A23768" w:rsidP="00A237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23768">
              <w:rPr>
                <w:rFonts w:ascii="Arial" w:eastAsia="Times New Roman" w:hAnsi="Arial" w:cs="Arial"/>
                <w:sz w:val="24"/>
                <w:szCs w:val="24"/>
              </w:rPr>
              <w:t>Микрофиламенты</w:t>
            </w:r>
            <w:proofErr w:type="spellEnd"/>
            <w:r w:rsidRPr="00A23768">
              <w:rPr>
                <w:rFonts w:ascii="Arial" w:eastAsia="Times New Roman" w:hAnsi="Arial" w:cs="Arial"/>
                <w:sz w:val="24"/>
                <w:szCs w:val="24"/>
              </w:rPr>
              <w:t xml:space="preserve"> и микротрубочки.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A23768" w:rsidRPr="00A23768" w:rsidRDefault="00A23768" w:rsidP="00A23768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</w:rPr>
            </w:pPr>
            <w:r w:rsidRPr="00A23768">
              <w:rPr>
                <w:rFonts w:ascii="Arial" w:eastAsia="Times New Roman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A23768" w:rsidRPr="00A23768" w:rsidRDefault="00A23768" w:rsidP="00A23768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</w:rPr>
            </w:pPr>
            <w:r w:rsidRPr="00A23768">
              <w:rPr>
                <w:rFonts w:ascii="Arial" w:eastAsia="Times New Roman" w:hAnsi="Arial" w:cs="Arial"/>
                <w:sz w:val="24"/>
                <w:szCs w:val="24"/>
              </w:rPr>
              <w:t>Есть</w:t>
            </w:r>
          </w:p>
        </w:tc>
      </w:tr>
      <w:tr w:rsidR="00A23768" w:rsidRPr="00A23768" w:rsidTr="00A23768">
        <w:trPr>
          <w:trHeight w:val="498"/>
        </w:trPr>
        <w:tc>
          <w:tcPr>
            <w:tcW w:w="2241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A23768" w:rsidRPr="00A23768" w:rsidRDefault="00A23768" w:rsidP="00A23768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</w:rPr>
            </w:pPr>
            <w:r w:rsidRPr="00A23768">
              <w:rPr>
                <w:rFonts w:ascii="Arial" w:eastAsia="Times New Roman" w:hAnsi="Arial" w:cs="Arial"/>
                <w:sz w:val="24"/>
                <w:szCs w:val="24"/>
              </w:rPr>
              <w:t>Способы деления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A23768" w:rsidRPr="00A23768" w:rsidRDefault="00A23768" w:rsidP="00A23768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</w:rPr>
            </w:pPr>
            <w:r w:rsidRPr="00A23768">
              <w:rPr>
                <w:rFonts w:ascii="Arial" w:eastAsia="Times New Roman" w:hAnsi="Arial" w:cs="Arial"/>
                <w:sz w:val="24"/>
                <w:szCs w:val="24"/>
              </w:rPr>
              <w:t xml:space="preserve">Перетяжка, почкование, </w:t>
            </w:r>
            <w:proofErr w:type="spellStart"/>
            <w:r w:rsidRPr="00A23768">
              <w:rPr>
                <w:rFonts w:ascii="Arial" w:eastAsia="Times New Roman" w:hAnsi="Arial" w:cs="Arial"/>
                <w:sz w:val="24"/>
                <w:szCs w:val="24"/>
              </w:rPr>
              <w:t>коньюгация</w:t>
            </w:r>
            <w:proofErr w:type="spellEnd"/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A23768" w:rsidRPr="00A23768" w:rsidRDefault="00A23768" w:rsidP="00A23768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</w:rPr>
            </w:pPr>
            <w:r w:rsidRPr="00A23768">
              <w:rPr>
                <w:rFonts w:ascii="Arial" w:eastAsia="Times New Roman" w:hAnsi="Arial" w:cs="Arial"/>
                <w:sz w:val="24"/>
                <w:szCs w:val="24"/>
              </w:rPr>
              <w:t>Митоз, мейоз</w:t>
            </w:r>
          </w:p>
        </w:tc>
      </w:tr>
      <w:tr w:rsidR="00A23768" w:rsidRPr="00A23768" w:rsidTr="00A23768">
        <w:trPr>
          <w:trHeight w:val="508"/>
        </w:trPr>
        <w:tc>
          <w:tcPr>
            <w:tcW w:w="2241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A23768" w:rsidRPr="00A23768" w:rsidRDefault="00A23768" w:rsidP="00A23768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</w:rPr>
            </w:pPr>
            <w:r w:rsidRPr="00A23768">
              <w:rPr>
                <w:rFonts w:ascii="Arial" w:eastAsia="Times New Roman" w:hAnsi="Arial" w:cs="Arial"/>
                <w:sz w:val="24"/>
                <w:szCs w:val="24"/>
              </w:rPr>
              <w:t>Взаимодействие или контакты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A23768" w:rsidRPr="00A23768" w:rsidRDefault="00A23768" w:rsidP="00A23768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</w:rPr>
            </w:pPr>
            <w:r w:rsidRPr="00A23768">
              <w:rPr>
                <w:rFonts w:ascii="Arial" w:eastAsia="Times New Roman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A23768" w:rsidRPr="00A23768" w:rsidRDefault="00A23768" w:rsidP="00A23768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23768">
              <w:rPr>
                <w:rFonts w:ascii="Arial" w:eastAsia="Times New Roman" w:hAnsi="Arial" w:cs="Arial"/>
                <w:sz w:val="24"/>
                <w:szCs w:val="24"/>
              </w:rPr>
              <w:t>Плазмодесмы</w:t>
            </w:r>
            <w:proofErr w:type="spellEnd"/>
            <w:r w:rsidRPr="00A23768">
              <w:rPr>
                <w:rFonts w:ascii="Arial" w:eastAsia="Times New Roman" w:hAnsi="Arial" w:cs="Arial"/>
                <w:sz w:val="24"/>
                <w:szCs w:val="24"/>
              </w:rPr>
              <w:t>, десмосомы или септы</w:t>
            </w:r>
          </w:p>
        </w:tc>
      </w:tr>
      <w:tr w:rsidR="00A23768" w:rsidRPr="00A23768" w:rsidTr="00A23768">
        <w:trPr>
          <w:trHeight w:val="1091"/>
        </w:trPr>
        <w:tc>
          <w:tcPr>
            <w:tcW w:w="2241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A23768" w:rsidRPr="00A23768" w:rsidRDefault="00A23768" w:rsidP="00A23768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</w:rPr>
            </w:pPr>
            <w:r w:rsidRPr="00A23768">
              <w:rPr>
                <w:rFonts w:ascii="Arial" w:eastAsia="Times New Roman" w:hAnsi="Arial" w:cs="Arial"/>
                <w:sz w:val="24"/>
                <w:szCs w:val="24"/>
              </w:rPr>
              <w:t>Типы питания клеток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A23768" w:rsidRPr="00A23768" w:rsidRDefault="00A23768" w:rsidP="00A23768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</w:rPr>
            </w:pPr>
            <w:r w:rsidRPr="00A23768">
              <w:rPr>
                <w:rFonts w:ascii="Arial" w:eastAsia="Times New Roman" w:hAnsi="Arial" w:cs="Arial"/>
                <w:sz w:val="24"/>
                <w:szCs w:val="24"/>
              </w:rPr>
              <w:t xml:space="preserve">Фотоавтотрофный, </w:t>
            </w:r>
            <w:proofErr w:type="spellStart"/>
            <w:r w:rsidRPr="00A23768">
              <w:rPr>
                <w:rFonts w:ascii="Arial" w:eastAsia="Times New Roman" w:hAnsi="Arial" w:cs="Arial"/>
                <w:sz w:val="24"/>
                <w:szCs w:val="24"/>
              </w:rPr>
              <w:t>фотогетеротрофный</w:t>
            </w:r>
            <w:proofErr w:type="spellEnd"/>
            <w:r w:rsidRPr="00A23768">
              <w:rPr>
                <w:rFonts w:ascii="Arial" w:eastAsia="Times New Roman" w:hAnsi="Arial" w:cs="Arial"/>
                <w:sz w:val="24"/>
                <w:szCs w:val="24"/>
              </w:rPr>
              <w:t xml:space="preserve">, хемоавтотрофный, </w:t>
            </w:r>
            <w:proofErr w:type="spellStart"/>
            <w:r w:rsidRPr="00A23768">
              <w:rPr>
                <w:rFonts w:ascii="Arial" w:eastAsia="Times New Roman" w:hAnsi="Arial" w:cs="Arial"/>
                <w:sz w:val="24"/>
                <w:szCs w:val="24"/>
              </w:rPr>
              <w:t>хемогетеротрофный</w:t>
            </w:r>
            <w:proofErr w:type="spellEnd"/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A23768" w:rsidRPr="00A23768" w:rsidRDefault="00A23768" w:rsidP="00A237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23768">
              <w:rPr>
                <w:rFonts w:ascii="Arial" w:eastAsia="Times New Roman" w:hAnsi="Arial" w:cs="Arial"/>
                <w:sz w:val="24"/>
                <w:szCs w:val="24"/>
              </w:rPr>
              <w:t>Фототрофный</w:t>
            </w:r>
            <w:proofErr w:type="spellEnd"/>
            <w:r w:rsidRPr="00A23768">
              <w:rPr>
                <w:rFonts w:ascii="Arial" w:eastAsia="Times New Roman" w:hAnsi="Arial" w:cs="Arial"/>
                <w:sz w:val="24"/>
                <w:szCs w:val="24"/>
              </w:rPr>
              <w:t xml:space="preserve"> (у растений) </w:t>
            </w:r>
            <w:proofErr w:type="spellStart"/>
            <w:r w:rsidRPr="00A23768">
              <w:rPr>
                <w:rFonts w:ascii="Arial" w:eastAsia="Times New Roman" w:hAnsi="Arial" w:cs="Arial"/>
                <w:sz w:val="24"/>
                <w:szCs w:val="24"/>
              </w:rPr>
              <w:t>эндоцитоз</w:t>
            </w:r>
            <w:proofErr w:type="spellEnd"/>
            <w:r w:rsidRPr="00A23768">
              <w:rPr>
                <w:rFonts w:ascii="Arial" w:eastAsia="Times New Roman" w:hAnsi="Arial" w:cs="Arial"/>
                <w:sz w:val="24"/>
                <w:szCs w:val="24"/>
              </w:rPr>
              <w:t xml:space="preserve"> и фагоцитоз (у остальных)</w:t>
            </w:r>
          </w:p>
        </w:tc>
      </w:tr>
      <w:tr w:rsidR="00A23768" w:rsidRPr="00A23768" w:rsidTr="00A23768">
        <w:trPr>
          <w:trHeight w:val="300"/>
        </w:trPr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68" w:rsidRPr="00A23768" w:rsidRDefault="00A23768" w:rsidP="00A2376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68" w:rsidRPr="00A23768" w:rsidRDefault="00A23768" w:rsidP="00A2376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68" w:rsidRPr="00A23768" w:rsidRDefault="00A23768" w:rsidP="00A2376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A23768" w:rsidRPr="00A23768" w:rsidTr="00A23768">
        <w:trPr>
          <w:trHeight w:val="300"/>
        </w:trPr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68" w:rsidRPr="00A23768" w:rsidRDefault="00A23768" w:rsidP="00A2376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68" w:rsidRPr="00A23768" w:rsidRDefault="00A23768" w:rsidP="00A2376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68" w:rsidRPr="00A23768" w:rsidRDefault="00A23768" w:rsidP="00A2376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A23768" w:rsidRPr="00A23768" w:rsidTr="00A23768">
        <w:trPr>
          <w:trHeight w:val="300"/>
        </w:trPr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68" w:rsidRPr="00A23768" w:rsidRDefault="00A23768" w:rsidP="00A2376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68" w:rsidRPr="00A23768" w:rsidRDefault="00A23768" w:rsidP="00A2376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68" w:rsidRPr="00A23768" w:rsidRDefault="00A23768" w:rsidP="00A2376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A23768" w:rsidRPr="00A23768" w:rsidTr="00A23768">
        <w:trPr>
          <w:trHeight w:val="300"/>
        </w:trPr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68" w:rsidRPr="00A23768" w:rsidRDefault="00A23768" w:rsidP="00A2376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68" w:rsidRPr="00A23768" w:rsidRDefault="00A23768" w:rsidP="00A2376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68" w:rsidRPr="00A23768" w:rsidRDefault="00A23768" w:rsidP="00A2376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A23768" w:rsidRPr="00A23768" w:rsidTr="00A23768">
        <w:trPr>
          <w:trHeight w:val="300"/>
        </w:trPr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68" w:rsidRPr="00A23768" w:rsidRDefault="00A23768" w:rsidP="00A2376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68" w:rsidRPr="00A23768" w:rsidRDefault="00A23768" w:rsidP="00A2376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68" w:rsidRPr="00A23768" w:rsidRDefault="00A23768" w:rsidP="00A2376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A23768" w:rsidRPr="00A23768" w:rsidTr="00A23768">
        <w:trPr>
          <w:trHeight w:val="300"/>
        </w:trPr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68" w:rsidRPr="00A23768" w:rsidRDefault="00A23768" w:rsidP="00A2376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68" w:rsidRPr="00A23768" w:rsidRDefault="00A23768" w:rsidP="00A2376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68" w:rsidRPr="00A23768" w:rsidRDefault="00A23768" w:rsidP="00A2376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A23768" w:rsidRPr="00A23768" w:rsidTr="00A23768">
        <w:trPr>
          <w:trHeight w:val="300"/>
        </w:trPr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68" w:rsidRPr="00A23768" w:rsidRDefault="00A23768" w:rsidP="00A2376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68" w:rsidRPr="00A23768" w:rsidRDefault="00A23768" w:rsidP="00A2376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68" w:rsidRPr="00A23768" w:rsidRDefault="00A23768" w:rsidP="00A2376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A23768" w:rsidRPr="00A23768" w:rsidTr="00A23768">
        <w:trPr>
          <w:trHeight w:val="300"/>
        </w:trPr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68" w:rsidRPr="00A23768" w:rsidRDefault="00A23768" w:rsidP="00A2376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68" w:rsidRPr="00A23768" w:rsidRDefault="00A23768" w:rsidP="00A2376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68" w:rsidRPr="00A23768" w:rsidRDefault="00A23768" w:rsidP="00A2376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A23768" w:rsidRPr="00A23768" w:rsidTr="00A23768">
        <w:trPr>
          <w:trHeight w:val="300"/>
        </w:trPr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68" w:rsidRPr="00A23768" w:rsidRDefault="00A23768" w:rsidP="00A2376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68" w:rsidRPr="00A23768" w:rsidRDefault="00A23768" w:rsidP="00A2376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68" w:rsidRPr="00A23768" w:rsidRDefault="00A23768" w:rsidP="00A2376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A23768" w:rsidRPr="00A23768" w:rsidTr="00A23768">
        <w:trPr>
          <w:trHeight w:val="300"/>
        </w:trPr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68" w:rsidRPr="00A23768" w:rsidRDefault="00A23768" w:rsidP="00A2376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68" w:rsidRPr="00A23768" w:rsidRDefault="00A23768" w:rsidP="00A2376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68" w:rsidRPr="00A23768" w:rsidRDefault="00A23768" w:rsidP="00A2376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A23768" w:rsidRPr="00A23768" w:rsidTr="00A23768">
        <w:trPr>
          <w:trHeight w:val="300"/>
        </w:trPr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68" w:rsidRPr="00A23768" w:rsidRDefault="00A23768" w:rsidP="00A2376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68" w:rsidRPr="00A23768" w:rsidRDefault="00A23768" w:rsidP="00A2376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68" w:rsidRPr="00A23768" w:rsidRDefault="00A23768" w:rsidP="00A2376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A23768" w:rsidRPr="00A23768" w:rsidTr="00A23768">
        <w:trPr>
          <w:trHeight w:val="300"/>
        </w:trPr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68" w:rsidRPr="00A23768" w:rsidRDefault="00A23768" w:rsidP="00A2376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68" w:rsidRPr="00A23768" w:rsidRDefault="00A23768" w:rsidP="00A2376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68" w:rsidRPr="00A23768" w:rsidRDefault="00A23768" w:rsidP="00A2376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A23768" w:rsidRPr="00A23768" w:rsidTr="00A23768">
        <w:trPr>
          <w:trHeight w:val="300"/>
        </w:trPr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68" w:rsidRPr="00A23768" w:rsidRDefault="00A23768" w:rsidP="00A2376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68" w:rsidRPr="00A23768" w:rsidRDefault="00A23768" w:rsidP="00A2376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68" w:rsidRPr="00A23768" w:rsidRDefault="00A23768" w:rsidP="00A2376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A23768" w:rsidRPr="00A23768" w:rsidTr="00A23768">
        <w:trPr>
          <w:trHeight w:val="300"/>
        </w:trPr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68" w:rsidRPr="00A23768" w:rsidRDefault="00A23768" w:rsidP="00A237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68" w:rsidRPr="00A23768" w:rsidRDefault="00A23768" w:rsidP="00A237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68" w:rsidRPr="00A23768" w:rsidRDefault="00A23768" w:rsidP="00A237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23768" w:rsidRPr="00A23768" w:rsidTr="00A23768">
        <w:trPr>
          <w:trHeight w:val="300"/>
        </w:trPr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68" w:rsidRPr="00A23768" w:rsidRDefault="00A23768" w:rsidP="00A237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68" w:rsidRPr="00A23768" w:rsidRDefault="00A23768" w:rsidP="00A237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68" w:rsidRPr="00A23768" w:rsidRDefault="00A23768" w:rsidP="00A237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23768" w:rsidRPr="00A23768" w:rsidTr="00A23768">
        <w:trPr>
          <w:trHeight w:val="300"/>
        </w:trPr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68" w:rsidRPr="00A23768" w:rsidRDefault="00A23768" w:rsidP="00A237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68" w:rsidRPr="00A23768" w:rsidRDefault="00A23768" w:rsidP="00A237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68" w:rsidRPr="00A23768" w:rsidRDefault="00A23768" w:rsidP="00A237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23768" w:rsidRPr="00A23768" w:rsidTr="00A23768">
        <w:trPr>
          <w:trHeight w:val="300"/>
        </w:trPr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68" w:rsidRPr="00A23768" w:rsidRDefault="00A23768" w:rsidP="00A237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68" w:rsidRPr="00A23768" w:rsidRDefault="00A23768" w:rsidP="00A237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68" w:rsidRPr="00A23768" w:rsidRDefault="00A23768" w:rsidP="00A237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23768" w:rsidRPr="00A23768" w:rsidTr="00A23768">
        <w:trPr>
          <w:trHeight w:val="300"/>
        </w:trPr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68" w:rsidRPr="00A23768" w:rsidRDefault="00A23768" w:rsidP="00A237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68" w:rsidRPr="00A23768" w:rsidRDefault="00A23768" w:rsidP="00A237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68" w:rsidRPr="00A23768" w:rsidRDefault="00A23768" w:rsidP="00A237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23768" w:rsidRPr="00A23768" w:rsidTr="00A23768">
        <w:trPr>
          <w:trHeight w:val="300"/>
        </w:trPr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68" w:rsidRPr="00A23768" w:rsidRDefault="00A23768" w:rsidP="00A237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68" w:rsidRPr="00A23768" w:rsidRDefault="00A23768" w:rsidP="00A237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768" w:rsidRPr="00A23768" w:rsidRDefault="00A23768" w:rsidP="00A237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F17B56" w:rsidRDefault="00F17B56"/>
    <w:sectPr w:rsidR="00F17B56" w:rsidSect="00A237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23768"/>
    <w:rsid w:val="00A23768"/>
    <w:rsid w:val="00F17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376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8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chim.guru/biologiya/lizosomy-stroenie-i-funktsi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225</Words>
  <Characters>1284</Characters>
  <Application>Microsoft Office Word</Application>
  <DocSecurity>0</DocSecurity>
  <Lines>10</Lines>
  <Paragraphs>3</Paragraphs>
  <ScaleCrop>false</ScaleCrop>
  <Company>Microsoft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2018-11-11T15:25:00Z</dcterms:created>
  <dcterms:modified xsi:type="dcterms:W3CDTF">2018-11-11T15:31:00Z</dcterms:modified>
</cp:coreProperties>
</file>