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3C" w:rsidRDefault="00DE423C" w:rsidP="00DE423C">
      <w:pPr>
        <w:shd w:val="clear" w:color="auto" w:fill="FFFFFF"/>
        <w:jc w:val="both"/>
        <w:rPr>
          <w:b/>
          <w:sz w:val="28"/>
          <w:szCs w:val="28"/>
        </w:rPr>
      </w:pPr>
    </w:p>
    <w:tbl>
      <w:tblPr>
        <w:tblStyle w:val="a3"/>
        <w:tblW w:w="9766" w:type="dxa"/>
        <w:tblLayout w:type="fixed"/>
        <w:tblLook w:val="01E0"/>
      </w:tblPr>
      <w:tblGrid>
        <w:gridCol w:w="959"/>
        <w:gridCol w:w="3890"/>
        <w:gridCol w:w="1644"/>
        <w:gridCol w:w="1644"/>
        <w:gridCol w:w="815"/>
        <w:gridCol w:w="814"/>
      </w:tblGrid>
      <w:tr w:rsidR="00DE423C" w:rsidTr="004D0BD5">
        <w:trPr>
          <w:trHeight w:val="744"/>
        </w:trPr>
        <w:tc>
          <w:tcPr>
            <w:tcW w:w="959" w:type="dxa"/>
          </w:tcPr>
          <w:p w:rsidR="00DE423C" w:rsidRPr="006D28B0" w:rsidRDefault="00DE423C" w:rsidP="004D0BD5">
            <w:pPr>
              <w:rPr>
                <w:sz w:val="24"/>
                <w:szCs w:val="24"/>
              </w:rPr>
            </w:pPr>
          </w:p>
        </w:tc>
        <w:tc>
          <w:tcPr>
            <w:tcW w:w="3890" w:type="dxa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 xml:space="preserve">уравнение 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реакции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2440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нцентрация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реагентов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продуктов</w:t>
            </w: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9832B6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671B79" w:rsidRDefault="00DE423C" w:rsidP="004D0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19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A7142D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A7142D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Default="00DE423C" w:rsidP="004D0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79"/>
        </w:trPr>
        <w:tc>
          <w:tcPr>
            <w:tcW w:w="959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670867" w:rsidRDefault="00DE423C" w:rsidP="004D0BD5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01"/>
        </w:trPr>
        <w:tc>
          <w:tcPr>
            <w:tcW w:w="959" w:type="dxa"/>
          </w:tcPr>
          <w:p w:rsidR="00DE423C" w:rsidRDefault="00DE423C" w:rsidP="004D0BD5">
            <w:pPr>
              <w:rPr>
                <w:sz w:val="28"/>
                <w:szCs w:val="28"/>
              </w:rPr>
            </w:pPr>
          </w:p>
        </w:tc>
        <w:tc>
          <w:tcPr>
            <w:tcW w:w="3890" w:type="dxa"/>
          </w:tcPr>
          <w:p w:rsidR="00DE423C" w:rsidRPr="006438D1" w:rsidRDefault="00DE423C" w:rsidP="004D0BD5">
            <w:pPr>
              <w:jc w:val="both"/>
              <w:rPr>
                <w:sz w:val="28"/>
                <w:szCs w:val="28"/>
              </w:rPr>
            </w:pPr>
            <w:r w:rsidRPr="006438D1">
              <w:rPr>
                <w:sz w:val="28"/>
                <w:szCs w:val="28"/>
              </w:rPr>
              <w:t>2</w:t>
            </w:r>
            <w:proofErr w:type="spellStart"/>
            <w:r>
              <w:rPr>
                <w:sz w:val="28"/>
                <w:szCs w:val="28"/>
                <w:lang w:val="en-US"/>
              </w:rPr>
              <w:t>HgO</w:t>
            </w:r>
            <w:proofErr w:type="spellEnd"/>
            <w:r w:rsidRPr="006438D1">
              <w:rPr>
                <w:sz w:val="28"/>
                <w:szCs w:val="28"/>
                <w:vertAlign w:val="subscript"/>
              </w:rPr>
              <w:t>(</w:t>
            </w:r>
            <w:proofErr w:type="spellStart"/>
            <w:r>
              <w:rPr>
                <w:sz w:val="28"/>
                <w:szCs w:val="28"/>
                <w:vertAlign w:val="subscript"/>
              </w:rPr>
              <w:t>тв</w:t>
            </w:r>
            <w:proofErr w:type="spellEnd"/>
            <w:r>
              <w:rPr>
                <w:sz w:val="28"/>
                <w:szCs w:val="28"/>
                <w:vertAlign w:val="subscript"/>
              </w:rPr>
              <w:t>)</w:t>
            </w:r>
            <w:r w:rsidRPr="006438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sym w:font="Wingdings 3" w:char="F044"/>
            </w:r>
            <w:r w:rsidRPr="006438D1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  <w:lang w:val="en-US"/>
              </w:rPr>
              <w:t>Hg</w:t>
            </w:r>
            <w:r w:rsidRPr="006438D1">
              <w:rPr>
                <w:sz w:val="28"/>
                <w:szCs w:val="28"/>
                <w:vertAlign w:val="subscript"/>
              </w:rPr>
              <w:t>(</w:t>
            </w:r>
            <w:proofErr w:type="spellStart"/>
            <w:r>
              <w:rPr>
                <w:sz w:val="28"/>
                <w:szCs w:val="28"/>
                <w:vertAlign w:val="subscript"/>
              </w:rPr>
              <w:t>тв</w:t>
            </w:r>
            <w:proofErr w:type="spellEnd"/>
            <w:r>
              <w:rPr>
                <w:sz w:val="28"/>
                <w:szCs w:val="28"/>
                <w:vertAlign w:val="subscript"/>
              </w:rPr>
              <w:t>)</w:t>
            </w:r>
            <w:r w:rsidRPr="006438D1">
              <w:rPr>
                <w:sz w:val="28"/>
                <w:szCs w:val="28"/>
              </w:rPr>
              <w:t xml:space="preserve"> +</w:t>
            </w:r>
            <w:r>
              <w:rPr>
                <w:sz w:val="28"/>
                <w:szCs w:val="28"/>
                <w:lang w:val="en-US"/>
              </w:rPr>
              <w:t>O</w:t>
            </w:r>
            <w:r w:rsidRPr="006438D1">
              <w:rPr>
                <w:sz w:val="28"/>
                <w:szCs w:val="28"/>
                <w:vertAlign w:val="subscript"/>
              </w:rPr>
              <w:t>2(</w:t>
            </w:r>
            <w:r>
              <w:rPr>
                <w:sz w:val="28"/>
                <w:szCs w:val="28"/>
                <w:vertAlign w:val="subscript"/>
              </w:rPr>
              <w:t>г)</w:t>
            </w:r>
            <w:r w:rsidRPr="006438D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Q</w:t>
            </w:r>
            <w:r w:rsidRPr="006438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─</w:t>
            </w:r>
          </w:p>
        </w:tc>
        <w:tc>
          <w:tcPr>
            <w:tcW w:w="164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  <w:tc>
          <w:tcPr>
            <w:tcW w:w="815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↓</w:t>
            </w:r>
            <w:proofErr w:type="spellEnd"/>
          </w:p>
        </w:tc>
        <w:tc>
          <w:tcPr>
            <w:tcW w:w="814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↑</w:t>
            </w:r>
          </w:p>
        </w:tc>
      </w:tr>
    </w:tbl>
    <w:p w:rsidR="00DE423C" w:rsidRDefault="00DE423C" w:rsidP="00DE423C">
      <w:pPr>
        <w:shd w:val="clear" w:color="auto" w:fill="FFFFFF"/>
        <w:jc w:val="both"/>
        <w:rPr>
          <w:b/>
          <w:sz w:val="28"/>
          <w:szCs w:val="28"/>
        </w:rPr>
      </w:pP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  <w:r w:rsidRPr="00156690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Для указанной</w:t>
      </w:r>
      <w:r w:rsidRPr="00D511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вашем варианте обратимой химической реакции определить направление смещения равновесия при изменении внешних факторов, указанных в таблице. </w:t>
      </w: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3"/>
        <w:tblW w:w="9588" w:type="dxa"/>
        <w:tblLook w:val="01E0"/>
      </w:tblPr>
      <w:tblGrid>
        <w:gridCol w:w="4022"/>
        <w:gridCol w:w="1728"/>
        <w:gridCol w:w="1728"/>
        <w:gridCol w:w="1058"/>
        <w:gridCol w:w="1052"/>
      </w:tblGrid>
      <w:tr w:rsidR="00DE423C" w:rsidTr="004D0BD5">
        <w:trPr>
          <w:trHeight w:val="788"/>
        </w:trPr>
        <w:tc>
          <w:tcPr>
            <w:tcW w:w="4022" w:type="dxa"/>
            <w:vAlign w:val="center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уравнение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реакции</w:t>
            </w:r>
          </w:p>
        </w:tc>
        <w:tc>
          <w:tcPr>
            <w:tcW w:w="1728" w:type="dxa"/>
            <w:vAlign w:val="center"/>
          </w:tcPr>
          <w:p w:rsidR="00DE423C" w:rsidRPr="001A32B0" w:rsidRDefault="00DE423C" w:rsidP="004D0BD5">
            <w:pPr>
              <w:jc w:val="center"/>
              <w:rPr>
                <w:sz w:val="28"/>
                <w:szCs w:val="28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 xml:space="preserve">          )</w:t>
            </w:r>
            <w:proofErr w:type="gramEnd"/>
          </w:p>
        </w:tc>
        <w:tc>
          <w:tcPr>
            <w:tcW w:w="1728" w:type="dxa"/>
            <w:vAlign w:val="center"/>
          </w:tcPr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058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52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</w:tr>
      <w:tr w:rsidR="00DE423C" w:rsidTr="004D0BD5">
        <w:trPr>
          <w:trHeight w:val="425"/>
        </w:trPr>
        <w:tc>
          <w:tcPr>
            <w:tcW w:w="4022" w:type="dxa"/>
            <w:vAlign w:val="center"/>
          </w:tcPr>
          <w:p w:rsidR="00DE423C" w:rsidRPr="00362F88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8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  <w:tr w:rsidR="00DE423C" w:rsidTr="004D0BD5">
        <w:trPr>
          <w:trHeight w:val="425"/>
        </w:trPr>
        <w:tc>
          <w:tcPr>
            <w:tcW w:w="4022" w:type="dxa"/>
          </w:tcPr>
          <w:p w:rsidR="00DE423C" w:rsidRPr="00F72F7F" w:rsidRDefault="00DE423C" w:rsidP="004D0B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2F7F">
              <w:rPr>
                <w:sz w:val="24"/>
                <w:szCs w:val="24"/>
              </w:rPr>
              <w:t>мещение равновесия</w:t>
            </w:r>
          </w:p>
        </w:tc>
        <w:tc>
          <w:tcPr>
            <w:tcW w:w="1728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8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p w:rsidR="00DE423C" w:rsidRPr="00156690" w:rsidRDefault="00DE423C" w:rsidP="00DE423C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15669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Определите, как нужно изменить условия протекания указанной реакции, чтобы равновесие сместилось в сторону прямой реакции.</w:t>
      </w:r>
    </w:p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3"/>
        <w:tblW w:w="9599" w:type="dxa"/>
        <w:tblLook w:val="01E0"/>
      </w:tblPr>
      <w:tblGrid>
        <w:gridCol w:w="3548"/>
        <w:gridCol w:w="1412"/>
        <w:gridCol w:w="1412"/>
        <w:gridCol w:w="932"/>
        <w:gridCol w:w="925"/>
        <w:gridCol w:w="1370"/>
      </w:tblGrid>
      <w:tr w:rsidR="00DE423C" w:rsidRPr="00A8761F" w:rsidTr="004D0BD5">
        <w:trPr>
          <w:trHeight w:val="744"/>
        </w:trPr>
        <w:tc>
          <w:tcPr>
            <w:tcW w:w="3724" w:type="dxa"/>
            <w:vAlign w:val="center"/>
          </w:tcPr>
          <w:p w:rsidR="00DE423C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уравнение</w:t>
            </w:r>
          </w:p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024402">
              <w:rPr>
                <w:sz w:val="24"/>
                <w:szCs w:val="24"/>
              </w:rPr>
              <w:t>реакции</w:t>
            </w:r>
          </w:p>
        </w:tc>
        <w:tc>
          <w:tcPr>
            <w:tcW w:w="1483" w:type="dxa"/>
            <w:vAlign w:val="center"/>
          </w:tcPr>
          <w:p w:rsidR="00DE423C" w:rsidRPr="001A32B0" w:rsidRDefault="00DE423C" w:rsidP="004D0BD5">
            <w:pPr>
              <w:jc w:val="center"/>
              <w:rPr>
                <w:sz w:val="28"/>
                <w:szCs w:val="28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483" w:type="dxa"/>
            <w:vAlign w:val="center"/>
          </w:tcPr>
          <w:p w:rsidR="00DE423C" w:rsidRPr="00024402" w:rsidRDefault="00DE423C" w:rsidP="004D0BD5">
            <w:pPr>
              <w:jc w:val="center"/>
              <w:rPr>
                <w:sz w:val="24"/>
                <w:szCs w:val="24"/>
              </w:rPr>
            </w:pPr>
            <w:r w:rsidRPr="001A32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975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967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967" w:type="dxa"/>
            <w:vAlign w:val="center"/>
          </w:tcPr>
          <w:p w:rsidR="00DE423C" w:rsidRPr="00A8761F" w:rsidRDefault="00DE423C" w:rsidP="004D0BD5">
            <w:pPr>
              <w:jc w:val="center"/>
              <w:rPr>
                <w:sz w:val="24"/>
                <w:szCs w:val="24"/>
              </w:rPr>
            </w:pPr>
            <w:r w:rsidRPr="00A8761F">
              <w:rPr>
                <w:sz w:val="24"/>
                <w:szCs w:val="24"/>
              </w:rPr>
              <w:t>смещение равновесия</w:t>
            </w:r>
          </w:p>
        </w:tc>
      </w:tr>
      <w:tr w:rsidR="00DE423C" w:rsidTr="004D0BD5">
        <w:trPr>
          <w:trHeight w:val="401"/>
        </w:trPr>
        <w:tc>
          <w:tcPr>
            <w:tcW w:w="3724" w:type="dxa"/>
            <w:vAlign w:val="center"/>
          </w:tcPr>
          <w:p w:rsidR="00DE423C" w:rsidRPr="00362F88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E423C" w:rsidRDefault="00DE423C" w:rsidP="004D0BD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E423C" w:rsidRDefault="00DE423C" w:rsidP="00DE423C">
      <w:pPr>
        <w:shd w:val="clear" w:color="auto" w:fill="FFFFFF"/>
        <w:jc w:val="both"/>
        <w:rPr>
          <w:sz w:val="28"/>
          <w:szCs w:val="28"/>
        </w:rPr>
      </w:pPr>
    </w:p>
    <w:p w:rsidR="00F82AFE" w:rsidRDefault="00F82AFE"/>
    <w:sectPr w:rsidR="00F82AFE" w:rsidSect="00F8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E423C"/>
    <w:rsid w:val="00DE423C"/>
    <w:rsid w:val="00F8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2014-05-23T16:50:00Z</dcterms:created>
  <dcterms:modified xsi:type="dcterms:W3CDTF">2014-05-23T16:54:00Z</dcterms:modified>
</cp:coreProperties>
</file>