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65" w:rsidRDefault="00AD1E65" w:rsidP="000F3078">
      <w:pPr>
        <w:contextualSpacing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3119"/>
        <w:gridCol w:w="2410"/>
        <w:gridCol w:w="2551"/>
      </w:tblGrid>
      <w:tr w:rsidR="000F3078" w:rsidTr="00997498">
        <w:tc>
          <w:tcPr>
            <w:tcW w:w="9464" w:type="dxa"/>
            <w:gridSpan w:val="3"/>
          </w:tcPr>
          <w:p w:rsidR="000F3078" w:rsidRPr="00136374" w:rsidRDefault="000F3078" w:rsidP="00136374">
            <w:pPr>
              <w:contextualSpacing/>
              <w:jc w:val="center"/>
              <w:rPr>
                <w:sz w:val="20"/>
                <w:szCs w:val="20"/>
              </w:rPr>
            </w:pPr>
            <w:r w:rsidRPr="00136374">
              <w:rPr>
                <w:sz w:val="20"/>
                <w:szCs w:val="20"/>
              </w:rPr>
              <w:t>Характеристика (какое действие выражает)</w:t>
            </w:r>
          </w:p>
        </w:tc>
        <w:tc>
          <w:tcPr>
            <w:tcW w:w="4961" w:type="dxa"/>
            <w:gridSpan w:val="2"/>
          </w:tcPr>
          <w:p w:rsidR="000F3078" w:rsidRPr="00136374" w:rsidRDefault="000F3078" w:rsidP="000F3078">
            <w:pPr>
              <w:contextualSpacing/>
              <w:rPr>
                <w:sz w:val="20"/>
                <w:szCs w:val="20"/>
              </w:rPr>
            </w:pPr>
            <w:r w:rsidRPr="00136374">
              <w:rPr>
                <w:sz w:val="20"/>
                <w:szCs w:val="20"/>
              </w:rPr>
              <w:t>Время глагола в главном и придаточном предложении</w:t>
            </w:r>
          </w:p>
        </w:tc>
      </w:tr>
      <w:tr w:rsidR="00997498" w:rsidTr="00997498">
        <w:tc>
          <w:tcPr>
            <w:tcW w:w="3794" w:type="dxa"/>
          </w:tcPr>
          <w:p w:rsidR="00997498" w:rsidRPr="00136374" w:rsidRDefault="00997498" w:rsidP="000F307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97498" w:rsidRPr="00136374" w:rsidRDefault="00997498" w:rsidP="009974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Придаточное</w:t>
            </w:r>
          </w:p>
        </w:tc>
        <w:tc>
          <w:tcPr>
            <w:tcW w:w="3119" w:type="dxa"/>
          </w:tcPr>
          <w:p w:rsidR="00997498" w:rsidRPr="00136374" w:rsidRDefault="00997498" w:rsidP="009974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Главное</w:t>
            </w:r>
          </w:p>
        </w:tc>
        <w:tc>
          <w:tcPr>
            <w:tcW w:w="2410" w:type="dxa"/>
          </w:tcPr>
          <w:p w:rsidR="00997498" w:rsidRPr="00136374" w:rsidRDefault="00102F0B" w:rsidP="009974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997498">
              <w:rPr>
                <w:sz w:val="20"/>
                <w:szCs w:val="20"/>
              </w:rPr>
              <w:t>лавное</w:t>
            </w:r>
          </w:p>
        </w:tc>
        <w:tc>
          <w:tcPr>
            <w:tcW w:w="2551" w:type="dxa"/>
          </w:tcPr>
          <w:p w:rsidR="00997498" w:rsidRPr="00136374" w:rsidRDefault="00102F0B" w:rsidP="009974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997498">
              <w:rPr>
                <w:sz w:val="20"/>
                <w:szCs w:val="20"/>
              </w:rPr>
              <w:t>ридаточное</w:t>
            </w:r>
          </w:p>
        </w:tc>
      </w:tr>
      <w:tr w:rsidR="00997498" w:rsidRPr="00997498" w:rsidTr="00997498">
        <w:tc>
          <w:tcPr>
            <w:tcW w:w="3794" w:type="dxa"/>
          </w:tcPr>
          <w:p w:rsidR="00997498" w:rsidRPr="00997498" w:rsidRDefault="00997498" w:rsidP="000F3078">
            <w:pPr>
              <w:contextualSpacing/>
              <w:rPr>
                <w:sz w:val="20"/>
                <w:szCs w:val="20"/>
              </w:rPr>
            </w:pPr>
            <w:r w:rsidRPr="00136374">
              <w:rPr>
                <w:sz w:val="20"/>
                <w:szCs w:val="20"/>
              </w:rPr>
              <w:t>Всегда реальное (</w:t>
            </w:r>
            <w:r>
              <w:rPr>
                <w:sz w:val="20"/>
                <w:szCs w:val="20"/>
              </w:rPr>
              <w:t>переводится без «бы»</w:t>
            </w:r>
            <w:r w:rsidRPr="0099749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97498" w:rsidRDefault="00997498" w:rsidP="00997498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 you water plants</w:t>
            </w:r>
          </w:p>
          <w:p w:rsidR="00997498" w:rsidRPr="00997498" w:rsidRDefault="00997498" w:rsidP="009974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поливаешь растения </w:t>
            </w:r>
          </w:p>
        </w:tc>
        <w:tc>
          <w:tcPr>
            <w:tcW w:w="3119" w:type="dxa"/>
          </w:tcPr>
          <w:p w:rsidR="00997498" w:rsidRDefault="00997498" w:rsidP="009974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they grow</w:t>
            </w:r>
          </w:p>
          <w:p w:rsidR="00997498" w:rsidRPr="00997498" w:rsidRDefault="00997498" w:rsidP="009974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они растут</w:t>
            </w:r>
          </w:p>
        </w:tc>
        <w:tc>
          <w:tcPr>
            <w:tcW w:w="2410" w:type="dxa"/>
          </w:tcPr>
          <w:p w:rsidR="00997498" w:rsidRPr="00997498" w:rsidRDefault="00997498" w:rsidP="000F307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настоящее</w:t>
            </w:r>
          </w:p>
        </w:tc>
        <w:tc>
          <w:tcPr>
            <w:tcW w:w="2551" w:type="dxa"/>
          </w:tcPr>
          <w:p w:rsidR="00997498" w:rsidRPr="00997498" w:rsidRDefault="00997498" w:rsidP="000F307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настоящее</w:t>
            </w:r>
          </w:p>
        </w:tc>
      </w:tr>
      <w:tr w:rsidR="00997498" w:rsidRPr="0011614F" w:rsidTr="00997498">
        <w:tc>
          <w:tcPr>
            <w:tcW w:w="3794" w:type="dxa"/>
          </w:tcPr>
          <w:p w:rsidR="00997498" w:rsidRPr="00136374" w:rsidRDefault="00997498" w:rsidP="000F307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Реальное (настоящее или будущее)</w:t>
            </w:r>
          </w:p>
        </w:tc>
        <w:tc>
          <w:tcPr>
            <w:tcW w:w="2551" w:type="dxa"/>
          </w:tcPr>
          <w:p w:rsidR="00997498" w:rsidRDefault="00997498" w:rsidP="000F307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If it rains </w:t>
            </w:r>
          </w:p>
          <w:p w:rsidR="00997498" w:rsidRPr="00997498" w:rsidRDefault="00997498" w:rsidP="000F307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будет дождь</w:t>
            </w:r>
          </w:p>
        </w:tc>
        <w:tc>
          <w:tcPr>
            <w:tcW w:w="3119" w:type="dxa"/>
          </w:tcPr>
          <w:p w:rsidR="00997498" w:rsidRDefault="00997498" w:rsidP="0013637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we will go to the cinema</w:t>
            </w:r>
          </w:p>
          <w:p w:rsidR="00997498" w:rsidRPr="00997498" w:rsidRDefault="00997498" w:rsidP="0013637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 пойдём в кино</w:t>
            </w:r>
          </w:p>
        </w:tc>
        <w:tc>
          <w:tcPr>
            <w:tcW w:w="2410" w:type="dxa"/>
          </w:tcPr>
          <w:p w:rsidR="00997498" w:rsidRPr="00997498" w:rsidRDefault="00686A20" w:rsidP="00686A2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русском </w:t>
            </w:r>
            <w:r>
              <w:rPr>
                <w:sz w:val="20"/>
                <w:szCs w:val="20"/>
              </w:rPr>
              <w:t>переводе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–б</w:t>
            </w:r>
            <w:proofErr w:type="gramEnd"/>
            <w:r w:rsidR="00997498">
              <w:rPr>
                <w:sz w:val="20"/>
                <w:szCs w:val="20"/>
              </w:rPr>
              <w:t>удущее</w:t>
            </w:r>
            <w:r>
              <w:rPr>
                <w:sz w:val="20"/>
                <w:szCs w:val="20"/>
              </w:rPr>
              <w:t>;</w:t>
            </w:r>
            <w:r w:rsidR="0011614F">
              <w:rPr>
                <w:sz w:val="20"/>
                <w:szCs w:val="20"/>
              </w:rPr>
              <w:t xml:space="preserve"> в англ. яз.</w:t>
            </w:r>
            <w:r>
              <w:rPr>
                <w:sz w:val="20"/>
                <w:szCs w:val="20"/>
              </w:rPr>
              <w:t xml:space="preserve"> - будущее</w:t>
            </w:r>
          </w:p>
        </w:tc>
        <w:tc>
          <w:tcPr>
            <w:tcW w:w="2551" w:type="dxa"/>
          </w:tcPr>
          <w:p w:rsidR="00997498" w:rsidRPr="00997498" w:rsidRDefault="00686A20" w:rsidP="00686A2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русском переводе </w:t>
            </w:r>
            <w:proofErr w:type="gramStart"/>
            <w:r>
              <w:rPr>
                <w:sz w:val="20"/>
                <w:szCs w:val="20"/>
              </w:rPr>
              <w:t>–б</w:t>
            </w:r>
            <w:proofErr w:type="gramEnd"/>
            <w:r>
              <w:rPr>
                <w:sz w:val="20"/>
                <w:szCs w:val="20"/>
              </w:rPr>
              <w:t xml:space="preserve">удущее; </w:t>
            </w:r>
            <w:r>
              <w:rPr>
                <w:sz w:val="20"/>
                <w:szCs w:val="20"/>
              </w:rPr>
              <w:t>в англ. яз. - настоящее</w:t>
            </w:r>
          </w:p>
        </w:tc>
      </w:tr>
      <w:tr w:rsidR="00420CE1" w:rsidRPr="0011614F" w:rsidTr="00997498">
        <w:tc>
          <w:tcPr>
            <w:tcW w:w="3794" w:type="dxa"/>
          </w:tcPr>
          <w:p w:rsidR="00420CE1" w:rsidRDefault="00420CE1" w:rsidP="000F3078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Маловероятное</w:t>
            </w:r>
            <w:proofErr w:type="gramEnd"/>
            <w:r>
              <w:rPr>
                <w:sz w:val="20"/>
                <w:szCs w:val="20"/>
              </w:rPr>
              <w:t xml:space="preserve"> и несуществующее в  реальности (переводится с «бы»)</w:t>
            </w:r>
          </w:p>
        </w:tc>
        <w:tc>
          <w:tcPr>
            <w:tcW w:w="2551" w:type="dxa"/>
          </w:tcPr>
          <w:p w:rsidR="00420CE1" w:rsidRPr="0011614F" w:rsidRDefault="00420CE1" w:rsidP="000F307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If</w:t>
            </w:r>
            <w:r w:rsidRPr="001161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1161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were</w:t>
            </w:r>
            <w:r w:rsidRPr="001161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1161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prime</w:t>
            </w:r>
            <w:r w:rsidRPr="001161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minister</w:t>
            </w:r>
          </w:p>
          <w:p w:rsidR="00420CE1" w:rsidRPr="0011614F" w:rsidRDefault="0011614F" w:rsidP="000F307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бы я был премьер-министром</w:t>
            </w:r>
          </w:p>
        </w:tc>
        <w:tc>
          <w:tcPr>
            <w:tcW w:w="3119" w:type="dxa"/>
          </w:tcPr>
          <w:p w:rsidR="00420CE1" w:rsidRPr="0011614F" w:rsidRDefault="00420CE1" w:rsidP="00136374">
            <w:pPr>
              <w:contextualSpacing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 would lower taxes </w:t>
            </w:r>
            <w:r w:rsidR="0011614F">
              <w:rPr>
                <w:sz w:val="20"/>
                <w:szCs w:val="20"/>
                <w:lang w:val="en-US"/>
              </w:rPr>
              <w:t>on</w:t>
            </w:r>
            <w:r>
              <w:rPr>
                <w:sz w:val="20"/>
                <w:szCs w:val="20"/>
                <w:lang w:val="en-GB"/>
              </w:rPr>
              <w:t xml:space="preserve"> businesses</w:t>
            </w:r>
          </w:p>
          <w:p w:rsidR="0011614F" w:rsidRPr="0011614F" w:rsidRDefault="0011614F" w:rsidP="0013637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бы снизил налоги на бизнес</w:t>
            </w:r>
          </w:p>
        </w:tc>
        <w:tc>
          <w:tcPr>
            <w:tcW w:w="2410" w:type="dxa"/>
          </w:tcPr>
          <w:p w:rsidR="00420CE1" w:rsidRPr="0011614F" w:rsidRDefault="00686A20" w:rsidP="00686A2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Пожелание, относится к будущему времени</w:t>
            </w:r>
          </w:p>
        </w:tc>
        <w:tc>
          <w:tcPr>
            <w:tcW w:w="2551" w:type="dxa"/>
          </w:tcPr>
          <w:p w:rsidR="00420CE1" w:rsidRPr="00686A20" w:rsidRDefault="00686A20" w:rsidP="00686A2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английском </w:t>
            </w:r>
            <w:r w:rsidR="00AF0815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желание, относится к настоящему времени, выражается при помощи </w:t>
            </w:r>
            <w:r w:rsidRPr="00686A20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en-US"/>
              </w:rPr>
              <w:t>were</w:t>
            </w:r>
            <w:r w:rsidRPr="00686A20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</w:rPr>
              <w:t>–</w:t>
            </w:r>
            <w:r w:rsidRPr="00686A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форма прошедшего времени мн. числа.</w:t>
            </w:r>
            <w:r w:rsidR="009840D4">
              <w:rPr>
                <w:sz w:val="20"/>
                <w:szCs w:val="20"/>
              </w:rPr>
              <w:t xml:space="preserve"> В русском – форма сослагательного наклонения, время не определяется.</w:t>
            </w:r>
          </w:p>
        </w:tc>
      </w:tr>
      <w:tr w:rsidR="00162C59" w:rsidRPr="00AF0815" w:rsidTr="00AF0815">
        <w:tc>
          <w:tcPr>
            <w:tcW w:w="3794" w:type="dxa"/>
          </w:tcPr>
          <w:p w:rsidR="00162C59" w:rsidRDefault="00162C59" w:rsidP="000F307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Нереальное </w:t>
            </w:r>
          </w:p>
        </w:tc>
        <w:tc>
          <w:tcPr>
            <w:tcW w:w="2551" w:type="dxa"/>
          </w:tcPr>
          <w:p w:rsidR="00162C59" w:rsidRDefault="00AF0815" w:rsidP="000F3078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 I were a duck</w:t>
            </w:r>
          </w:p>
          <w:p w:rsidR="00AF0815" w:rsidRPr="00AF0815" w:rsidRDefault="00AF0815" w:rsidP="000F307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бы я был уткой</w:t>
            </w:r>
          </w:p>
        </w:tc>
        <w:tc>
          <w:tcPr>
            <w:tcW w:w="3119" w:type="dxa"/>
          </w:tcPr>
          <w:p w:rsidR="00162C59" w:rsidRDefault="00AF0815" w:rsidP="0013637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 would not return to this ugly place</w:t>
            </w:r>
          </w:p>
          <w:p w:rsidR="00AF0815" w:rsidRPr="00AF0815" w:rsidRDefault="00AF0815" w:rsidP="0013637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бы не вернулся в это противное место.</w:t>
            </w:r>
          </w:p>
        </w:tc>
        <w:tc>
          <w:tcPr>
            <w:tcW w:w="2410" w:type="dxa"/>
          </w:tcPr>
          <w:p w:rsidR="00162C59" w:rsidRPr="00AF0815" w:rsidRDefault="00AF0815" w:rsidP="00686A2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Пожелание, относится к будущему времени</w:t>
            </w:r>
          </w:p>
        </w:tc>
        <w:tc>
          <w:tcPr>
            <w:tcW w:w="2551" w:type="dxa"/>
            <w:vAlign w:val="center"/>
          </w:tcPr>
          <w:p w:rsidR="00162C59" w:rsidRPr="00AF0815" w:rsidRDefault="00AF0815" w:rsidP="00AF081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Смотри выше</w:t>
            </w:r>
            <w:bookmarkStart w:id="0" w:name="_GoBack"/>
            <w:bookmarkEnd w:id="0"/>
          </w:p>
        </w:tc>
      </w:tr>
    </w:tbl>
    <w:p w:rsidR="000F3078" w:rsidRPr="00AF0815" w:rsidRDefault="00997498" w:rsidP="000F3078">
      <w:pPr>
        <w:contextualSpacing/>
        <w:rPr>
          <w:sz w:val="26"/>
          <w:szCs w:val="26"/>
        </w:rPr>
      </w:pPr>
      <w:r w:rsidRPr="00AF0815">
        <w:rPr>
          <w:sz w:val="26"/>
          <w:szCs w:val="26"/>
        </w:rPr>
        <w:t xml:space="preserve"> </w:t>
      </w:r>
    </w:p>
    <w:sectPr w:rsidR="000F3078" w:rsidRPr="00AF0815" w:rsidSect="001363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78"/>
    <w:rsid w:val="000F3078"/>
    <w:rsid w:val="00102F0B"/>
    <w:rsid w:val="0011614F"/>
    <w:rsid w:val="00136374"/>
    <w:rsid w:val="00162C59"/>
    <w:rsid w:val="00420CE1"/>
    <w:rsid w:val="00686A20"/>
    <w:rsid w:val="009840D4"/>
    <w:rsid w:val="00997498"/>
    <w:rsid w:val="00AD1E65"/>
    <w:rsid w:val="00AF0815"/>
    <w:rsid w:val="00B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2020-05-01T14:11:00Z</dcterms:created>
  <dcterms:modified xsi:type="dcterms:W3CDTF">2020-05-01T14:11:00Z</dcterms:modified>
</cp:coreProperties>
</file>