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1114425</wp:posOffset>
            </wp:positionH>
            <wp:positionV relativeFrom="paragraph">
              <wp:posOffset>0</wp:posOffset>
            </wp:positionV>
            <wp:extent cx="4567238" cy="5877836"/>
            <wp:effectExtent b="0" l="0" r="0" t="0"/>
            <wp:wrapSquare wrapText="bothSides" distB="0" distT="0" distL="114300" distR="114300"/>
            <wp:docPr descr="100 років від початку Першої світової. Як попередники Оланда та Меркель  &quot;утихомирили&quot; Росію до війни" id="1" name="image1.jpg"/>
            <a:graphic>
              <a:graphicData uri="http://schemas.openxmlformats.org/drawingml/2006/picture">
                <pic:pic>
                  <pic:nvPicPr>
                    <pic:cNvPr descr="100 років від початку Першої світової. Як попередники Оланда та Меркель  &quot;утихомирили&quot; Росію до війни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67238" cy="58778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