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0059" w:rsidRPr="00BA219F" w:rsidRDefault="00BA219F" w:rsidP="00BA219F">
      <w:pPr>
        <w:jc w:val="center"/>
        <w:rPr>
          <w:rFonts w:ascii="Times New Roman" w:hAnsi="Times New Roman" w:cs="Times New Roman"/>
          <w:b/>
          <w:sz w:val="28"/>
          <w:szCs w:val="28"/>
          <w:lang w:val="en-US"/>
        </w:rPr>
      </w:pPr>
      <w:r w:rsidRPr="003E3769">
        <w:rPr>
          <w:rFonts w:ascii="Times New Roman" w:hAnsi="Times New Roman" w:cs="Times New Roman"/>
          <w:b/>
          <w:sz w:val="28"/>
          <w:szCs w:val="28"/>
          <w:lang w:val="en-US"/>
        </w:rPr>
        <w:t>Lesson 11. Driver, Vehicle, andRoad</w:t>
      </w:r>
    </w:p>
    <w:p w:rsidR="00BA219F" w:rsidRPr="00BA219F" w:rsidRDefault="00BA219F" w:rsidP="00BA219F">
      <w:pPr>
        <w:pStyle w:val="Default"/>
        <w:rPr>
          <w:sz w:val="28"/>
          <w:szCs w:val="28"/>
          <w:lang w:val="en-US"/>
        </w:rPr>
      </w:pPr>
      <w:r w:rsidRPr="00BA219F">
        <w:rPr>
          <w:b/>
          <w:bCs/>
          <w:sz w:val="28"/>
          <w:szCs w:val="28"/>
          <w:lang w:val="en-US"/>
        </w:rPr>
        <w:t xml:space="preserve">Driver, Vehicle, and Road </w:t>
      </w:r>
    </w:p>
    <w:p w:rsidR="00BA219F" w:rsidRPr="00BA219F" w:rsidRDefault="00BA219F" w:rsidP="00BA219F">
      <w:pPr>
        <w:pStyle w:val="Default"/>
        <w:rPr>
          <w:sz w:val="28"/>
          <w:szCs w:val="28"/>
          <w:lang w:val="en-US"/>
        </w:rPr>
      </w:pPr>
      <w:r w:rsidRPr="00BA219F">
        <w:rPr>
          <w:sz w:val="28"/>
          <w:szCs w:val="28"/>
          <w:lang w:val="en-US"/>
        </w:rPr>
        <w:t xml:space="preserve">Transportation is a system consisting essentially of three components: driver, vehicle, and road. If any of these components fails, the whole system would fail, and conditions of hazards would be created on the road. To provide a safe and efficient transportation system, it is necessary that all of these three components should function in a well coordinated manner. </w:t>
      </w:r>
    </w:p>
    <w:p w:rsidR="00BA219F" w:rsidRPr="00BA219F" w:rsidRDefault="00BA219F" w:rsidP="00BA219F">
      <w:pPr>
        <w:pStyle w:val="Default"/>
        <w:rPr>
          <w:sz w:val="28"/>
          <w:szCs w:val="28"/>
          <w:lang w:val="en-US"/>
        </w:rPr>
      </w:pPr>
      <w:r w:rsidRPr="00BA219F">
        <w:rPr>
          <w:sz w:val="28"/>
          <w:szCs w:val="28"/>
          <w:lang w:val="en-US"/>
        </w:rPr>
        <w:t xml:space="preserve">Every year several thousand people are killed on the roads. Accidents are often caused by the drivers. There are rules that help to make the roads safe, but people do not follow the rules. </w:t>
      </w:r>
    </w:p>
    <w:p w:rsidR="00BA219F" w:rsidRPr="00BA219F" w:rsidRDefault="00BA219F" w:rsidP="00BA219F">
      <w:pPr>
        <w:pStyle w:val="Default"/>
        <w:rPr>
          <w:sz w:val="28"/>
          <w:szCs w:val="28"/>
          <w:lang w:val="en-US"/>
        </w:rPr>
      </w:pPr>
      <w:r w:rsidRPr="00BA219F">
        <w:rPr>
          <w:sz w:val="28"/>
          <w:szCs w:val="28"/>
          <w:lang w:val="en-US"/>
        </w:rPr>
        <w:t xml:space="preserve">Vehicle also plays a vital part in determining safety on roads. An unsafe vehicle is a source of constant danger in a road transportation system. </w:t>
      </w:r>
    </w:p>
    <w:p w:rsidR="00BA219F" w:rsidRPr="00BA219F" w:rsidRDefault="00BA219F" w:rsidP="00BA219F">
      <w:pPr>
        <w:pStyle w:val="Default"/>
        <w:rPr>
          <w:sz w:val="28"/>
          <w:szCs w:val="28"/>
          <w:lang w:val="en-US"/>
        </w:rPr>
      </w:pPr>
      <w:r w:rsidRPr="00BA219F">
        <w:rPr>
          <w:sz w:val="28"/>
          <w:szCs w:val="28"/>
          <w:lang w:val="en-US"/>
        </w:rPr>
        <w:t xml:space="preserve">Accidents can be divided into three types: </w:t>
      </w:r>
    </w:p>
    <w:p w:rsidR="00BA219F" w:rsidRPr="00BA219F" w:rsidRDefault="00BA219F" w:rsidP="00BA219F">
      <w:pPr>
        <w:pStyle w:val="Default"/>
        <w:spacing w:after="197"/>
        <w:rPr>
          <w:sz w:val="28"/>
          <w:szCs w:val="28"/>
          <w:lang w:val="en-US"/>
        </w:rPr>
      </w:pPr>
      <w:r w:rsidRPr="00BA219F">
        <w:rPr>
          <w:sz w:val="28"/>
          <w:szCs w:val="28"/>
          <w:lang w:val="en-US"/>
        </w:rPr>
        <w:t xml:space="preserve">1. Head-on impacts between cars; </w:t>
      </w:r>
    </w:p>
    <w:p w:rsidR="00BA219F" w:rsidRPr="00BA219F" w:rsidRDefault="00BA219F" w:rsidP="00BA219F">
      <w:pPr>
        <w:pStyle w:val="Default"/>
        <w:rPr>
          <w:sz w:val="28"/>
          <w:szCs w:val="28"/>
          <w:lang w:val="en-US"/>
        </w:rPr>
      </w:pPr>
      <w:r w:rsidRPr="00BA219F">
        <w:rPr>
          <w:sz w:val="28"/>
          <w:szCs w:val="28"/>
          <w:lang w:val="en-US"/>
        </w:rPr>
        <w:t xml:space="preserve">2. Side impacts caused by accidents at intersections; </w:t>
      </w:r>
    </w:p>
    <w:p w:rsidR="00BA219F" w:rsidRPr="003E3769" w:rsidRDefault="00BA219F" w:rsidP="00BA219F">
      <w:pPr>
        <w:pStyle w:val="Default"/>
        <w:rPr>
          <w:lang w:val="en-US"/>
        </w:rPr>
      </w:pPr>
    </w:p>
    <w:p w:rsidR="00BA219F" w:rsidRPr="00BA219F" w:rsidRDefault="00BA219F" w:rsidP="00BA219F">
      <w:pPr>
        <w:pStyle w:val="Default"/>
        <w:rPr>
          <w:sz w:val="28"/>
          <w:szCs w:val="28"/>
          <w:lang w:val="en-US"/>
        </w:rPr>
      </w:pPr>
      <w:r w:rsidRPr="00BA219F">
        <w:rPr>
          <w:sz w:val="28"/>
          <w:szCs w:val="28"/>
          <w:lang w:val="en-US"/>
        </w:rPr>
        <w:t xml:space="preserve">3. Rear impacts in which the car is struck from the rear by another car. </w:t>
      </w:r>
    </w:p>
    <w:p w:rsidR="00BA219F" w:rsidRPr="00BA219F" w:rsidRDefault="00BA219F" w:rsidP="00BA219F">
      <w:pPr>
        <w:pStyle w:val="Default"/>
        <w:rPr>
          <w:sz w:val="28"/>
          <w:szCs w:val="28"/>
          <w:lang w:val="en-US"/>
        </w:rPr>
      </w:pPr>
      <w:r w:rsidRPr="00BA219F">
        <w:rPr>
          <w:sz w:val="28"/>
          <w:szCs w:val="28"/>
          <w:lang w:val="en-US"/>
        </w:rPr>
        <w:t xml:space="preserve">Head-on accidents are the most numerous in which the driver and the front seat passenger suffer head injuries. That is why the most important function of safety belts is to protect the driver and passenger from head injury. </w:t>
      </w:r>
    </w:p>
    <w:p w:rsidR="00BA219F" w:rsidRPr="00BA219F" w:rsidRDefault="00BA219F" w:rsidP="00BA219F">
      <w:pPr>
        <w:pStyle w:val="Default"/>
        <w:rPr>
          <w:sz w:val="28"/>
          <w:szCs w:val="28"/>
          <w:lang w:val="en-US"/>
        </w:rPr>
      </w:pPr>
      <w:r w:rsidRPr="00BA219F">
        <w:rPr>
          <w:sz w:val="28"/>
          <w:szCs w:val="28"/>
          <w:lang w:val="en-US"/>
        </w:rPr>
        <w:t xml:space="preserve">Modern roads should possess the following principal features. They should be designed according to the anticipated volume and speed of the traffic. Bends and gradients should always be slight. Visibility should not be hindered. They should be well lit. Hedge and tree planting on the road sides should provide a pleasant and interesting outlook to avoid monotony and boredom. </w:t>
      </w:r>
    </w:p>
    <w:p w:rsidR="00BA219F" w:rsidRPr="00BA219F" w:rsidRDefault="00BA219F" w:rsidP="00BA219F">
      <w:pPr>
        <w:pStyle w:val="Default"/>
        <w:rPr>
          <w:sz w:val="28"/>
          <w:szCs w:val="28"/>
          <w:lang w:val="en-US"/>
        </w:rPr>
      </w:pPr>
      <w:r w:rsidRPr="00BA219F">
        <w:rPr>
          <w:sz w:val="28"/>
          <w:szCs w:val="28"/>
          <w:lang w:val="en-US"/>
        </w:rPr>
        <w:t xml:space="preserve">In modern road construction, there is much greater recognition of the importance of the subsoil beneath the road. It is regarded as an integral part of the road. In case of mechanical stabilization granular or cohesive materials are added to the subsoil. In dry climates it is necessary to add substances helping to retain sufficient moisture. </w:t>
      </w:r>
    </w:p>
    <w:p w:rsidR="00BA219F" w:rsidRPr="00BA219F" w:rsidRDefault="00BA219F" w:rsidP="00BA219F">
      <w:pPr>
        <w:pStyle w:val="Default"/>
        <w:rPr>
          <w:sz w:val="28"/>
          <w:szCs w:val="28"/>
          <w:lang w:val="en-US"/>
        </w:rPr>
      </w:pPr>
      <w:r w:rsidRPr="00BA219F">
        <w:rPr>
          <w:sz w:val="28"/>
          <w:szCs w:val="28"/>
          <w:lang w:val="en-US"/>
        </w:rPr>
        <w:t xml:space="preserve">Stabilization can be carried out by adding substances that harden the soil, and greatly increase its compressive strength. The constantly increasing volume of modern traffic involves the construction of numerous auxiliary structures, such as bridges, tunnels, and underpasses. It is mainly these structures that will present problems for the engineers. </w:t>
      </w:r>
    </w:p>
    <w:p w:rsidR="00BA219F" w:rsidRPr="00BA219F" w:rsidRDefault="00BA219F" w:rsidP="00BA219F">
      <w:pPr>
        <w:rPr>
          <w:rFonts w:ascii="Times New Roman" w:hAnsi="Times New Roman" w:cs="Times New Roman"/>
          <w:sz w:val="28"/>
          <w:szCs w:val="28"/>
          <w:lang w:val="en-US"/>
        </w:rPr>
      </w:pPr>
      <w:r w:rsidRPr="00BA219F">
        <w:rPr>
          <w:rFonts w:ascii="Times New Roman" w:hAnsi="Times New Roman" w:cs="Times New Roman"/>
          <w:sz w:val="28"/>
          <w:szCs w:val="28"/>
          <w:lang w:val="en-US"/>
        </w:rPr>
        <w:t>Founded in the early 1900s Society of Automotive Engineers International* (SAE) serves its primary constituents in many ways. Through its globally-recognized magazines, Automotive Engineering International, Aerospace Engineering and Manufacturing, and Off Highway Engineering, SAE keeps the mobility community informed on the latest developments in the field.</w:t>
      </w:r>
    </w:p>
    <w:p w:rsidR="00BA219F" w:rsidRDefault="00BA219F" w:rsidP="00BA219F">
      <w:pPr>
        <w:pStyle w:val="Default"/>
        <w:rPr>
          <w:lang w:val="en-US"/>
        </w:rPr>
      </w:pPr>
    </w:p>
    <w:p w:rsidR="00BA219F" w:rsidRDefault="00BA219F" w:rsidP="00BA219F">
      <w:pPr>
        <w:pStyle w:val="Default"/>
        <w:rPr>
          <w:lang w:val="en-US"/>
        </w:rPr>
      </w:pPr>
    </w:p>
    <w:p w:rsidR="00BA219F" w:rsidRDefault="00BA219F" w:rsidP="00BA219F">
      <w:pPr>
        <w:pStyle w:val="Default"/>
        <w:rPr>
          <w:lang w:val="en-US"/>
        </w:rPr>
      </w:pPr>
    </w:p>
    <w:p w:rsidR="00BA219F" w:rsidRPr="00BA219F" w:rsidRDefault="00BA219F" w:rsidP="00BA219F">
      <w:pPr>
        <w:pStyle w:val="Default"/>
        <w:rPr>
          <w:lang w:val="en-US"/>
        </w:rPr>
      </w:pPr>
      <w:r>
        <w:rPr>
          <w:lang w:val="en-US"/>
        </w:rPr>
        <w:lastRenderedPageBreak/>
        <w:t>Tasks:</w:t>
      </w:r>
    </w:p>
    <w:p w:rsidR="00BA219F" w:rsidRPr="00BA219F" w:rsidRDefault="00BA219F" w:rsidP="00BA219F">
      <w:pPr>
        <w:pStyle w:val="Default"/>
        <w:rPr>
          <w:b/>
          <w:sz w:val="28"/>
          <w:szCs w:val="28"/>
          <w:lang w:val="en-US"/>
        </w:rPr>
      </w:pPr>
      <w:r w:rsidRPr="00BA219F">
        <w:rPr>
          <w:b/>
          <w:i/>
          <w:iCs/>
          <w:sz w:val="28"/>
          <w:szCs w:val="28"/>
          <w:lang w:val="en-US"/>
        </w:rPr>
        <w:t xml:space="preserve">1. Match the synonyms in column A and column B: </w:t>
      </w:r>
    </w:p>
    <w:tbl>
      <w:tblPr>
        <w:tblW w:w="0" w:type="auto"/>
        <w:tblBorders>
          <w:top w:val="nil"/>
          <w:left w:val="nil"/>
          <w:bottom w:val="nil"/>
          <w:right w:val="nil"/>
        </w:tblBorders>
        <w:tblLayout w:type="fixed"/>
        <w:tblLook w:val="0000"/>
      </w:tblPr>
      <w:tblGrid>
        <w:gridCol w:w="1858"/>
        <w:gridCol w:w="1858"/>
      </w:tblGrid>
      <w:tr w:rsidR="00BA219F">
        <w:trPr>
          <w:trHeight w:val="109"/>
        </w:trPr>
        <w:tc>
          <w:tcPr>
            <w:tcW w:w="1858" w:type="dxa"/>
          </w:tcPr>
          <w:p w:rsidR="00BA219F" w:rsidRDefault="00BA219F">
            <w:pPr>
              <w:pStyle w:val="Default"/>
              <w:rPr>
                <w:sz w:val="23"/>
                <w:szCs w:val="23"/>
              </w:rPr>
            </w:pPr>
            <w:r>
              <w:rPr>
                <w:i/>
                <w:iCs/>
                <w:sz w:val="23"/>
                <w:szCs w:val="23"/>
              </w:rPr>
              <w:t xml:space="preserve">A </w:t>
            </w:r>
          </w:p>
        </w:tc>
        <w:tc>
          <w:tcPr>
            <w:tcW w:w="1858" w:type="dxa"/>
          </w:tcPr>
          <w:p w:rsidR="00BA219F" w:rsidRDefault="00BA219F">
            <w:pPr>
              <w:pStyle w:val="Default"/>
              <w:rPr>
                <w:sz w:val="23"/>
                <w:szCs w:val="23"/>
              </w:rPr>
            </w:pPr>
            <w:r>
              <w:rPr>
                <w:i/>
                <w:iCs/>
                <w:sz w:val="23"/>
                <w:szCs w:val="23"/>
              </w:rPr>
              <w:t xml:space="preserve">B </w:t>
            </w:r>
          </w:p>
        </w:tc>
      </w:tr>
      <w:tr w:rsidR="00BA219F">
        <w:trPr>
          <w:trHeight w:val="109"/>
        </w:trPr>
        <w:tc>
          <w:tcPr>
            <w:tcW w:w="1858" w:type="dxa"/>
          </w:tcPr>
          <w:p w:rsidR="00BA219F" w:rsidRDefault="00BA219F">
            <w:pPr>
              <w:pStyle w:val="Default"/>
              <w:rPr>
                <w:sz w:val="23"/>
                <w:szCs w:val="23"/>
              </w:rPr>
            </w:pPr>
            <w:r>
              <w:rPr>
                <w:sz w:val="23"/>
                <w:szCs w:val="23"/>
              </w:rPr>
              <w:t xml:space="preserve">1.hinder </w:t>
            </w:r>
          </w:p>
        </w:tc>
        <w:tc>
          <w:tcPr>
            <w:tcW w:w="1858" w:type="dxa"/>
          </w:tcPr>
          <w:p w:rsidR="00BA219F" w:rsidRDefault="00BA219F">
            <w:pPr>
              <w:pStyle w:val="Default"/>
              <w:rPr>
                <w:sz w:val="23"/>
                <w:szCs w:val="23"/>
              </w:rPr>
            </w:pPr>
            <w:proofErr w:type="spellStart"/>
            <w:r>
              <w:rPr>
                <w:sz w:val="23"/>
                <w:szCs w:val="23"/>
              </w:rPr>
              <w:t>a</w:t>
            </w:r>
            <w:proofErr w:type="spellEnd"/>
            <w:r>
              <w:rPr>
                <w:sz w:val="23"/>
                <w:szCs w:val="23"/>
              </w:rPr>
              <w:t xml:space="preserve">) </w:t>
            </w:r>
            <w:proofErr w:type="spellStart"/>
            <w:r>
              <w:rPr>
                <w:sz w:val="23"/>
                <w:szCs w:val="23"/>
              </w:rPr>
              <w:t>establish</w:t>
            </w:r>
            <w:proofErr w:type="spellEnd"/>
            <w:r>
              <w:rPr>
                <w:sz w:val="23"/>
                <w:szCs w:val="23"/>
              </w:rPr>
              <w:t xml:space="preserve">; </w:t>
            </w:r>
          </w:p>
        </w:tc>
      </w:tr>
      <w:tr w:rsidR="00BA219F">
        <w:trPr>
          <w:trHeight w:val="109"/>
        </w:trPr>
        <w:tc>
          <w:tcPr>
            <w:tcW w:w="1858" w:type="dxa"/>
          </w:tcPr>
          <w:p w:rsidR="00BA219F" w:rsidRDefault="00BA219F">
            <w:pPr>
              <w:pStyle w:val="Default"/>
              <w:rPr>
                <w:sz w:val="23"/>
                <w:szCs w:val="23"/>
              </w:rPr>
            </w:pPr>
            <w:r>
              <w:rPr>
                <w:sz w:val="23"/>
                <w:szCs w:val="23"/>
              </w:rPr>
              <w:t xml:space="preserve">2.fail </w:t>
            </w:r>
          </w:p>
        </w:tc>
        <w:tc>
          <w:tcPr>
            <w:tcW w:w="1858" w:type="dxa"/>
          </w:tcPr>
          <w:p w:rsidR="00BA219F" w:rsidRDefault="00BA219F">
            <w:pPr>
              <w:pStyle w:val="Default"/>
              <w:rPr>
                <w:sz w:val="23"/>
                <w:szCs w:val="23"/>
              </w:rPr>
            </w:pPr>
            <w:proofErr w:type="spellStart"/>
            <w:r>
              <w:rPr>
                <w:sz w:val="23"/>
                <w:szCs w:val="23"/>
              </w:rPr>
              <w:t>b</w:t>
            </w:r>
            <w:proofErr w:type="spellEnd"/>
            <w:r>
              <w:rPr>
                <w:sz w:val="23"/>
                <w:szCs w:val="23"/>
              </w:rPr>
              <w:t xml:space="preserve">) </w:t>
            </w:r>
            <w:proofErr w:type="spellStart"/>
            <w:r>
              <w:rPr>
                <w:sz w:val="23"/>
                <w:szCs w:val="23"/>
              </w:rPr>
              <w:t>crossing</w:t>
            </w:r>
            <w:proofErr w:type="spellEnd"/>
            <w:r>
              <w:rPr>
                <w:sz w:val="23"/>
                <w:szCs w:val="23"/>
              </w:rPr>
              <w:t xml:space="preserve">; </w:t>
            </w:r>
          </w:p>
        </w:tc>
      </w:tr>
      <w:tr w:rsidR="00BA219F">
        <w:trPr>
          <w:trHeight w:val="109"/>
        </w:trPr>
        <w:tc>
          <w:tcPr>
            <w:tcW w:w="1858" w:type="dxa"/>
          </w:tcPr>
          <w:p w:rsidR="00BA219F" w:rsidRDefault="00BA219F">
            <w:pPr>
              <w:pStyle w:val="Default"/>
              <w:rPr>
                <w:sz w:val="23"/>
                <w:szCs w:val="23"/>
              </w:rPr>
            </w:pPr>
            <w:r>
              <w:rPr>
                <w:sz w:val="23"/>
                <w:szCs w:val="23"/>
              </w:rPr>
              <w:t xml:space="preserve">3.intersection </w:t>
            </w:r>
          </w:p>
        </w:tc>
        <w:tc>
          <w:tcPr>
            <w:tcW w:w="1858" w:type="dxa"/>
          </w:tcPr>
          <w:p w:rsidR="00BA219F" w:rsidRDefault="00BA219F">
            <w:pPr>
              <w:pStyle w:val="Default"/>
              <w:rPr>
                <w:sz w:val="23"/>
                <w:szCs w:val="23"/>
              </w:rPr>
            </w:pPr>
            <w:proofErr w:type="spellStart"/>
            <w:r>
              <w:rPr>
                <w:sz w:val="23"/>
                <w:szCs w:val="23"/>
              </w:rPr>
              <w:t>c</w:t>
            </w:r>
            <w:proofErr w:type="spellEnd"/>
            <w:r>
              <w:rPr>
                <w:sz w:val="23"/>
                <w:szCs w:val="23"/>
              </w:rPr>
              <w:t xml:space="preserve">) </w:t>
            </w:r>
            <w:proofErr w:type="spellStart"/>
            <w:r>
              <w:rPr>
                <w:sz w:val="23"/>
                <w:szCs w:val="23"/>
              </w:rPr>
              <w:t>sphere</w:t>
            </w:r>
            <w:proofErr w:type="spellEnd"/>
            <w:r>
              <w:rPr>
                <w:sz w:val="23"/>
                <w:szCs w:val="23"/>
              </w:rPr>
              <w:t xml:space="preserve">; </w:t>
            </w:r>
          </w:p>
        </w:tc>
      </w:tr>
      <w:tr w:rsidR="00BA219F">
        <w:trPr>
          <w:trHeight w:val="109"/>
        </w:trPr>
        <w:tc>
          <w:tcPr>
            <w:tcW w:w="1858" w:type="dxa"/>
          </w:tcPr>
          <w:p w:rsidR="00BA219F" w:rsidRDefault="00BA219F">
            <w:pPr>
              <w:pStyle w:val="Default"/>
              <w:rPr>
                <w:sz w:val="23"/>
                <w:szCs w:val="23"/>
              </w:rPr>
            </w:pPr>
            <w:r>
              <w:rPr>
                <w:sz w:val="23"/>
                <w:szCs w:val="23"/>
              </w:rPr>
              <w:t xml:space="preserve">4.function </w:t>
            </w:r>
          </w:p>
        </w:tc>
        <w:tc>
          <w:tcPr>
            <w:tcW w:w="1858" w:type="dxa"/>
          </w:tcPr>
          <w:p w:rsidR="00BA219F" w:rsidRDefault="00BA219F">
            <w:pPr>
              <w:pStyle w:val="Default"/>
              <w:rPr>
                <w:sz w:val="23"/>
                <w:szCs w:val="23"/>
              </w:rPr>
            </w:pPr>
            <w:proofErr w:type="spellStart"/>
            <w:r>
              <w:rPr>
                <w:sz w:val="23"/>
                <w:szCs w:val="23"/>
              </w:rPr>
              <w:t>d</w:t>
            </w:r>
            <w:proofErr w:type="spellEnd"/>
            <w:r>
              <w:rPr>
                <w:sz w:val="23"/>
                <w:szCs w:val="23"/>
              </w:rPr>
              <w:t xml:space="preserve">) </w:t>
            </w:r>
            <w:proofErr w:type="spellStart"/>
            <w:r>
              <w:rPr>
                <w:sz w:val="23"/>
                <w:szCs w:val="23"/>
              </w:rPr>
              <w:t>prevent</w:t>
            </w:r>
            <w:proofErr w:type="spellEnd"/>
            <w:r>
              <w:rPr>
                <w:sz w:val="23"/>
                <w:szCs w:val="23"/>
              </w:rPr>
              <w:t xml:space="preserve">; </w:t>
            </w:r>
          </w:p>
        </w:tc>
      </w:tr>
      <w:tr w:rsidR="00BA219F">
        <w:trPr>
          <w:trHeight w:val="109"/>
        </w:trPr>
        <w:tc>
          <w:tcPr>
            <w:tcW w:w="1858" w:type="dxa"/>
          </w:tcPr>
          <w:p w:rsidR="00BA219F" w:rsidRDefault="00BA219F">
            <w:pPr>
              <w:pStyle w:val="Default"/>
              <w:rPr>
                <w:sz w:val="23"/>
                <w:szCs w:val="23"/>
              </w:rPr>
            </w:pPr>
            <w:r>
              <w:rPr>
                <w:sz w:val="23"/>
                <w:szCs w:val="23"/>
              </w:rPr>
              <w:t xml:space="preserve">5.risk </w:t>
            </w:r>
          </w:p>
        </w:tc>
        <w:tc>
          <w:tcPr>
            <w:tcW w:w="1858" w:type="dxa"/>
          </w:tcPr>
          <w:p w:rsidR="00BA219F" w:rsidRDefault="00BA219F">
            <w:pPr>
              <w:pStyle w:val="Default"/>
              <w:rPr>
                <w:sz w:val="23"/>
                <w:szCs w:val="23"/>
              </w:rPr>
            </w:pPr>
            <w:proofErr w:type="spellStart"/>
            <w:r>
              <w:rPr>
                <w:sz w:val="23"/>
                <w:szCs w:val="23"/>
              </w:rPr>
              <w:t>e</w:t>
            </w:r>
            <w:proofErr w:type="spellEnd"/>
            <w:r>
              <w:rPr>
                <w:sz w:val="23"/>
                <w:szCs w:val="23"/>
              </w:rPr>
              <w:t xml:space="preserve">) </w:t>
            </w:r>
            <w:proofErr w:type="spellStart"/>
            <w:r>
              <w:rPr>
                <w:sz w:val="23"/>
                <w:szCs w:val="23"/>
              </w:rPr>
              <w:t>characteristic</w:t>
            </w:r>
            <w:proofErr w:type="spellEnd"/>
            <w:r>
              <w:rPr>
                <w:sz w:val="23"/>
                <w:szCs w:val="23"/>
              </w:rPr>
              <w:t xml:space="preserve">; </w:t>
            </w:r>
          </w:p>
        </w:tc>
      </w:tr>
      <w:tr w:rsidR="00BA219F">
        <w:trPr>
          <w:trHeight w:val="109"/>
        </w:trPr>
        <w:tc>
          <w:tcPr>
            <w:tcW w:w="1858" w:type="dxa"/>
          </w:tcPr>
          <w:p w:rsidR="00BA219F" w:rsidRDefault="00BA219F">
            <w:pPr>
              <w:pStyle w:val="Default"/>
              <w:rPr>
                <w:sz w:val="23"/>
                <w:szCs w:val="23"/>
              </w:rPr>
            </w:pPr>
            <w:r>
              <w:rPr>
                <w:sz w:val="23"/>
                <w:szCs w:val="23"/>
              </w:rPr>
              <w:t xml:space="preserve">6.found </w:t>
            </w:r>
          </w:p>
        </w:tc>
        <w:tc>
          <w:tcPr>
            <w:tcW w:w="1858" w:type="dxa"/>
          </w:tcPr>
          <w:p w:rsidR="00BA219F" w:rsidRDefault="00BA219F">
            <w:pPr>
              <w:pStyle w:val="Default"/>
              <w:rPr>
                <w:sz w:val="23"/>
                <w:szCs w:val="23"/>
              </w:rPr>
            </w:pPr>
            <w:proofErr w:type="spellStart"/>
            <w:r>
              <w:rPr>
                <w:sz w:val="23"/>
                <w:szCs w:val="23"/>
              </w:rPr>
              <w:t>f</w:t>
            </w:r>
            <w:proofErr w:type="spellEnd"/>
            <w:r>
              <w:rPr>
                <w:sz w:val="23"/>
                <w:szCs w:val="23"/>
              </w:rPr>
              <w:t xml:space="preserve">) </w:t>
            </w:r>
            <w:proofErr w:type="spellStart"/>
            <w:r>
              <w:rPr>
                <w:sz w:val="23"/>
                <w:szCs w:val="23"/>
              </w:rPr>
              <w:t>expect</w:t>
            </w:r>
            <w:proofErr w:type="spellEnd"/>
            <w:r>
              <w:rPr>
                <w:sz w:val="23"/>
                <w:szCs w:val="23"/>
              </w:rPr>
              <w:t xml:space="preserve">; </w:t>
            </w:r>
          </w:p>
        </w:tc>
      </w:tr>
      <w:tr w:rsidR="00BA219F">
        <w:trPr>
          <w:trHeight w:val="109"/>
        </w:trPr>
        <w:tc>
          <w:tcPr>
            <w:tcW w:w="1858" w:type="dxa"/>
          </w:tcPr>
          <w:p w:rsidR="00BA219F" w:rsidRDefault="00BA219F">
            <w:pPr>
              <w:pStyle w:val="Default"/>
              <w:rPr>
                <w:sz w:val="23"/>
                <w:szCs w:val="23"/>
              </w:rPr>
            </w:pPr>
            <w:r>
              <w:rPr>
                <w:sz w:val="23"/>
                <w:szCs w:val="23"/>
              </w:rPr>
              <w:t xml:space="preserve">7.anticipate </w:t>
            </w:r>
          </w:p>
        </w:tc>
        <w:tc>
          <w:tcPr>
            <w:tcW w:w="1858" w:type="dxa"/>
          </w:tcPr>
          <w:p w:rsidR="00BA219F" w:rsidRDefault="00BA219F">
            <w:pPr>
              <w:pStyle w:val="Default"/>
              <w:rPr>
                <w:sz w:val="23"/>
                <w:szCs w:val="23"/>
              </w:rPr>
            </w:pPr>
            <w:proofErr w:type="spellStart"/>
            <w:r>
              <w:rPr>
                <w:sz w:val="23"/>
                <w:szCs w:val="23"/>
              </w:rPr>
              <w:t>g</w:t>
            </w:r>
            <w:proofErr w:type="spellEnd"/>
            <w:r>
              <w:rPr>
                <w:sz w:val="23"/>
                <w:szCs w:val="23"/>
              </w:rPr>
              <w:t xml:space="preserve">) </w:t>
            </w:r>
            <w:proofErr w:type="spellStart"/>
            <w:r>
              <w:rPr>
                <w:sz w:val="23"/>
                <w:szCs w:val="23"/>
              </w:rPr>
              <w:t>entire</w:t>
            </w:r>
            <w:proofErr w:type="spellEnd"/>
            <w:r>
              <w:rPr>
                <w:sz w:val="23"/>
                <w:szCs w:val="23"/>
              </w:rPr>
              <w:t xml:space="preserve">; </w:t>
            </w:r>
          </w:p>
        </w:tc>
      </w:tr>
      <w:tr w:rsidR="00BA219F">
        <w:trPr>
          <w:trHeight w:val="109"/>
        </w:trPr>
        <w:tc>
          <w:tcPr>
            <w:tcW w:w="1858" w:type="dxa"/>
          </w:tcPr>
          <w:p w:rsidR="00BA219F" w:rsidRDefault="00BA219F">
            <w:pPr>
              <w:pStyle w:val="Default"/>
              <w:rPr>
                <w:sz w:val="23"/>
                <w:szCs w:val="23"/>
              </w:rPr>
            </w:pPr>
            <w:r>
              <w:rPr>
                <w:sz w:val="23"/>
                <w:szCs w:val="23"/>
              </w:rPr>
              <w:t xml:space="preserve">8.carry </w:t>
            </w:r>
            <w:proofErr w:type="spellStart"/>
            <w:r>
              <w:rPr>
                <w:sz w:val="23"/>
                <w:szCs w:val="23"/>
              </w:rPr>
              <w:t>out</w:t>
            </w:r>
            <w:proofErr w:type="spellEnd"/>
          </w:p>
        </w:tc>
        <w:tc>
          <w:tcPr>
            <w:tcW w:w="1858" w:type="dxa"/>
          </w:tcPr>
          <w:p w:rsidR="00BA219F" w:rsidRDefault="00BA219F">
            <w:pPr>
              <w:pStyle w:val="Default"/>
              <w:rPr>
                <w:sz w:val="23"/>
                <w:szCs w:val="23"/>
              </w:rPr>
            </w:pPr>
            <w:proofErr w:type="spellStart"/>
            <w:r>
              <w:rPr>
                <w:sz w:val="23"/>
                <w:szCs w:val="23"/>
              </w:rPr>
              <w:t>h</w:t>
            </w:r>
            <w:proofErr w:type="spellEnd"/>
            <w:proofErr w:type="gramStart"/>
            <w:r>
              <w:rPr>
                <w:sz w:val="23"/>
                <w:szCs w:val="23"/>
              </w:rPr>
              <w:t xml:space="preserve"> )</w:t>
            </w:r>
            <w:proofErr w:type="spellStart"/>
            <w:proofErr w:type="gramEnd"/>
            <w:r>
              <w:rPr>
                <w:sz w:val="23"/>
                <w:szCs w:val="23"/>
              </w:rPr>
              <w:t>disappoint</w:t>
            </w:r>
            <w:proofErr w:type="spellEnd"/>
            <w:r>
              <w:rPr>
                <w:sz w:val="23"/>
                <w:szCs w:val="23"/>
              </w:rPr>
              <w:t xml:space="preserve">; </w:t>
            </w:r>
          </w:p>
        </w:tc>
      </w:tr>
      <w:tr w:rsidR="00BA219F">
        <w:trPr>
          <w:trHeight w:val="109"/>
        </w:trPr>
        <w:tc>
          <w:tcPr>
            <w:tcW w:w="1858" w:type="dxa"/>
          </w:tcPr>
          <w:p w:rsidR="00BA219F" w:rsidRDefault="00BA219F">
            <w:pPr>
              <w:pStyle w:val="Default"/>
              <w:rPr>
                <w:sz w:val="23"/>
                <w:szCs w:val="23"/>
              </w:rPr>
            </w:pPr>
            <w:r>
              <w:rPr>
                <w:sz w:val="23"/>
                <w:szCs w:val="23"/>
              </w:rPr>
              <w:t xml:space="preserve">9.feature </w:t>
            </w:r>
          </w:p>
        </w:tc>
        <w:tc>
          <w:tcPr>
            <w:tcW w:w="1858" w:type="dxa"/>
          </w:tcPr>
          <w:p w:rsidR="00BA219F" w:rsidRDefault="00BA219F">
            <w:pPr>
              <w:pStyle w:val="Default"/>
              <w:rPr>
                <w:sz w:val="23"/>
                <w:szCs w:val="23"/>
              </w:rPr>
            </w:pPr>
            <w:proofErr w:type="spellStart"/>
            <w:r>
              <w:rPr>
                <w:sz w:val="23"/>
                <w:szCs w:val="23"/>
              </w:rPr>
              <w:t>i</w:t>
            </w:r>
            <w:proofErr w:type="spellEnd"/>
            <w:r>
              <w:rPr>
                <w:sz w:val="23"/>
                <w:szCs w:val="23"/>
              </w:rPr>
              <w:t xml:space="preserve">) </w:t>
            </w:r>
            <w:proofErr w:type="spellStart"/>
            <w:r>
              <w:rPr>
                <w:sz w:val="23"/>
                <w:szCs w:val="23"/>
              </w:rPr>
              <w:t>constituent</w:t>
            </w:r>
            <w:proofErr w:type="spellEnd"/>
            <w:r>
              <w:rPr>
                <w:sz w:val="23"/>
                <w:szCs w:val="23"/>
              </w:rPr>
              <w:t xml:space="preserve">; </w:t>
            </w:r>
          </w:p>
        </w:tc>
      </w:tr>
      <w:tr w:rsidR="00BA219F">
        <w:trPr>
          <w:trHeight w:val="109"/>
        </w:trPr>
        <w:tc>
          <w:tcPr>
            <w:tcW w:w="1858" w:type="dxa"/>
          </w:tcPr>
          <w:p w:rsidR="00BA219F" w:rsidRDefault="00BA219F">
            <w:pPr>
              <w:pStyle w:val="Default"/>
              <w:rPr>
                <w:sz w:val="23"/>
                <w:szCs w:val="23"/>
              </w:rPr>
            </w:pPr>
            <w:r>
              <w:rPr>
                <w:sz w:val="23"/>
                <w:szCs w:val="23"/>
              </w:rPr>
              <w:t xml:space="preserve">10.component </w:t>
            </w:r>
          </w:p>
        </w:tc>
        <w:tc>
          <w:tcPr>
            <w:tcW w:w="1858" w:type="dxa"/>
          </w:tcPr>
          <w:p w:rsidR="00BA219F" w:rsidRDefault="00BA219F">
            <w:pPr>
              <w:pStyle w:val="Default"/>
              <w:rPr>
                <w:sz w:val="23"/>
                <w:szCs w:val="23"/>
              </w:rPr>
            </w:pPr>
            <w:proofErr w:type="spellStart"/>
            <w:r>
              <w:rPr>
                <w:sz w:val="23"/>
                <w:szCs w:val="23"/>
              </w:rPr>
              <w:t>j</w:t>
            </w:r>
            <w:proofErr w:type="spellEnd"/>
            <w:r>
              <w:rPr>
                <w:sz w:val="23"/>
                <w:szCs w:val="23"/>
              </w:rPr>
              <w:t xml:space="preserve">) </w:t>
            </w:r>
            <w:proofErr w:type="spellStart"/>
            <w:r>
              <w:rPr>
                <w:sz w:val="23"/>
                <w:szCs w:val="23"/>
              </w:rPr>
              <w:t>hazard</w:t>
            </w:r>
            <w:proofErr w:type="spellEnd"/>
            <w:r>
              <w:rPr>
                <w:sz w:val="23"/>
                <w:szCs w:val="23"/>
              </w:rPr>
              <w:t xml:space="preserve">; </w:t>
            </w:r>
          </w:p>
        </w:tc>
      </w:tr>
      <w:tr w:rsidR="00BA219F">
        <w:trPr>
          <w:trHeight w:val="109"/>
        </w:trPr>
        <w:tc>
          <w:tcPr>
            <w:tcW w:w="1858" w:type="dxa"/>
          </w:tcPr>
          <w:p w:rsidR="00BA219F" w:rsidRDefault="00BA219F">
            <w:pPr>
              <w:pStyle w:val="Default"/>
              <w:rPr>
                <w:sz w:val="23"/>
                <w:szCs w:val="23"/>
              </w:rPr>
            </w:pPr>
            <w:r>
              <w:rPr>
                <w:sz w:val="23"/>
                <w:szCs w:val="23"/>
              </w:rPr>
              <w:t xml:space="preserve">11.integral </w:t>
            </w:r>
          </w:p>
        </w:tc>
        <w:tc>
          <w:tcPr>
            <w:tcW w:w="1858" w:type="dxa"/>
          </w:tcPr>
          <w:p w:rsidR="00BA219F" w:rsidRDefault="00BA219F">
            <w:pPr>
              <w:pStyle w:val="Default"/>
              <w:rPr>
                <w:sz w:val="23"/>
                <w:szCs w:val="23"/>
              </w:rPr>
            </w:pPr>
            <w:proofErr w:type="spellStart"/>
            <w:r>
              <w:rPr>
                <w:sz w:val="23"/>
                <w:szCs w:val="23"/>
              </w:rPr>
              <w:t>k</w:t>
            </w:r>
            <w:proofErr w:type="spellEnd"/>
            <w:r>
              <w:rPr>
                <w:sz w:val="23"/>
                <w:szCs w:val="23"/>
              </w:rPr>
              <w:t xml:space="preserve">) </w:t>
            </w:r>
            <w:proofErr w:type="spellStart"/>
            <w:r>
              <w:rPr>
                <w:sz w:val="23"/>
                <w:szCs w:val="23"/>
              </w:rPr>
              <w:t>fulfil</w:t>
            </w:r>
            <w:proofErr w:type="spellEnd"/>
            <w:r>
              <w:rPr>
                <w:sz w:val="23"/>
                <w:szCs w:val="23"/>
              </w:rPr>
              <w:t xml:space="preserve">; </w:t>
            </w:r>
          </w:p>
        </w:tc>
      </w:tr>
      <w:tr w:rsidR="00BA219F">
        <w:trPr>
          <w:trHeight w:val="109"/>
        </w:trPr>
        <w:tc>
          <w:tcPr>
            <w:tcW w:w="1858" w:type="dxa"/>
          </w:tcPr>
          <w:p w:rsidR="00BA219F" w:rsidRDefault="00BA219F">
            <w:pPr>
              <w:pStyle w:val="Default"/>
              <w:rPr>
                <w:sz w:val="23"/>
                <w:szCs w:val="23"/>
              </w:rPr>
            </w:pPr>
            <w:r>
              <w:rPr>
                <w:sz w:val="23"/>
                <w:szCs w:val="23"/>
              </w:rPr>
              <w:t xml:space="preserve">12.field </w:t>
            </w:r>
          </w:p>
        </w:tc>
        <w:tc>
          <w:tcPr>
            <w:tcW w:w="1858" w:type="dxa"/>
          </w:tcPr>
          <w:p w:rsidR="00BA219F" w:rsidRDefault="00BA219F">
            <w:pPr>
              <w:pStyle w:val="Default"/>
              <w:rPr>
                <w:sz w:val="23"/>
                <w:szCs w:val="23"/>
                <w:lang w:val="en-US"/>
              </w:rPr>
            </w:pPr>
            <w:proofErr w:type="spellStart"/>
            <w:r>
              <w:rPr>
                <w:sz w:val="23"/>
                <w:szCs w:val="23"/>
              </w:rPr>
              <w:t>l</w:t>
            </w:r>
            <w:proofErr w:type="spellEnd"/>
            <w:r>
              <w:rPr>
                <w:sz w:val="23"/>
                <w:szCs w:val="23"/>
              </w:rPr>
              <w:t xml:space="preserve">) </w:t>
            </w:r>
            <w:proofErr w:type="spellStart"/>
            <w:r>
              <w:rPr>
                <w:sz w:val="23"/>
                <w:szCs w:val="23"/>
              </w:rPr>
              <w:t>operate</w:t>
            </w:r>
            <w:proofErr w:type="spellEnd"/>
            <w:r>
              <w:rPr>
                <w:sz w:val="23"/>
                <w:szCs w:val="23"/>
              </w:rPr>
              <w:t xml:space="preserve">. </w:t>
            </w:r>
          </w:p>
          <w:p w:rsidR="00BA219F" w:rsidRDefault="00BA219F">
            <w:pPr>
              <w:pStyle w:val="Default"/>
              <w:rPr>
                <w:sz w:val="23"/>
                <w:szCs w:val="23"/>
                <w:lang w:val="en-US"/>
              </w:rPr>
            </w:pPr>
          </w:p>
          <w:p w:rsidR="00BA219F" w:rsidRPr="00BA219F" w:rsidRDefault="00BA219F">
            <w:pPr>
              <w:pStyle w:val="Default"/>
              <w:rPr>
                <w:sz w:val="23"/>
                <w:szCs w:val="23"/>
                <w:lang w:val="en-US"/>
              </w:rPr>
            </w:pPr>
          </w:p>
        </w:tc>
      </w:tr>
    </w:tbl>
    <w:p w:rsidR="00BA219F" w:rsidRPr="00BA219F" w:rsidRDefault="00BA219F" w:rsidP="00BA219F">
      <w:pPr>
        <w:pStyle w:val="Default"/>
        <w:rPr>
          <w:b/>
        </w:rPr>
      </w:pPr>
    </w:p>
    <w:p w:rsidR="00BA219F" w:rsidRDefault="00BA219F" w:rsidP="00BA219F">
      <w:pPr>
        <w:pStyle w:val="Default"/>
        <w:rPr>
          <w:sz w:val="28"/>
          <w:szCs w:val="28"/>
          <w:lang w:val="en-US"/>
        </w:rPr>
      </w:pPr>
    </w:p>
    <w:p w:rsidR="00BA219F" w:rsidRPr="00BA219F" w:rsidRDefault="00BA219F" w:rsidP="00BA219F">
      <w:pPr>
        <w:pStyle w:val="Default"/>
        <w:rPr>
          <w:b/>
          <w:i/>
          <w:sz w:val="28"/>
          <w:szCs w:val="28"/>
          <w:lang w:val="en-US"/>
        </w:rPr>
      </w:pPr>
      <w:r w:rsidRPr="00BA219F">
        <w:rPr>
          <w:b/>
          <w:i/>
          <w:sz w:val="28"/>
          <w:szCs w:val="28"/>
          <w:lang w:val="en-US"/>
        </w:rPr>
        <w:t>3. Ask 5 alternative questions to the text.</w:t>
      </w:r>
    </w:p>
    <w:p w:rsidR="00BA219F" w:rsidRPr="00BA219F" w:rsidRDefault="00BA219F" w:rsidP="00BA219F">
      <w:pPr>
        <w:rPr>
          <w:rFonts w:ascii="Times New Roman" w:hAnsi="Times New Roman" w:cs="Times New Roman"/>
          <w:sz w:val="28"/>
          <w:szCs w:val="28"/>
          <w:lang w:val="en-US"/>
        </w:rPr>
      </w:pPr>
    </w:p>
    <w:sectPr w:rsidR="00BA219F" w:rsidRPr="00BA219F" w:rsidSect="005027E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234754"/>
    <w:rsid w:val="00234754"/>
    <w:rsid w:val="003E3769"/>
    <w:rsid w:val="005027E8"/>
    <w:rsid w:val="00BA219F"/>
    <w:rsid w:val="00F3005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7E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A219F"/>
    <w:pPr>
      <w:autoSpaceDE w:val="0"/>
      <w:autoSpaceDN w:val="0"/>
      <w:adjustRightInd w:val="0"/>
      <w:spacing w:after="0" w:line="240" w:lineRule="auto"/>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A219F"/>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458</Words>
  <Characters>2613</Characters>
  <Application>Microsoft Office Word</Application>
  <DocSecurity>0</DocSecurity>
  <Lines>21</Lines>
  <Paragraphs>6</Paragraphs>
  <ScaleCrop>false</ScaleCrop>
  <Company>SPecialiST RePack</Company>
  <LinksUpToDate>false</LinksUpToDate>
  <CharactersWithSpaces>3065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KanDar47</cp:lastModifiedBy>
  <cp:revision>3</cp:revision>
  <dcterms:created xsi:type="dcterms:W3CDTF">2021-05-02T15:02:00Z</dcterms:created>
  <dcterms:modified xsi:type="dcterms:W3CDTF">2021-05-03T03:23:00Z</dcterms:modified>
</cp:coreProperties>
</file>