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3" w:rsidRDefault="00A219B3" w:rsidP="00A219B3">
      <w:pPr>
        <w:pStyle w:val="a3"/>
        <w:shd w:val="clear" w:color="auto" w:fill="FFFFFF"/>
        <w:jc w:val="center"/>
        <w:rPr>
          <w:color w:val="336600"/>
          <w:sz w:val="27"/>
          <w:szCs w:val="27"/>
        </w:rPr>
      </w:pPr>
      <w:r>
        <w:rPr>
          <w:rStyle w:val="a4"/>
          <w:rFonts w:ascii="Arial" w:hAnsi="Arial" w:cs="Arial"/>
          <w:color w:val="336600"/>
          <w:sz w:val="20"/>
          <w:szCs w:val="20"/>
        </w:rPr>
        <w:t>Есенин Сергей Александрович</w:t>
      </w:r>
      <w:r>
        <w:rPr>
          <w:rFonts w:ascii="Arial" w:hAnsi="Arial" w:cs="Arial"/>
          <w:b/>
          <w:bCs/>
          <w:color w:val="336600"/>
          <w:sz w:val="20"/>
          <w:szCs w:val="20"/>
        </w:rPr>
        <w:br/>
      </w:r>
      <w:r>
        <w:rPr>
          <w:rStyle w:val="a4"/>
          <w:rFonts w:ascii="Arial" w:hAnsi="Arial" w:cs="Arial"/>
          <w:color w:val="336600"/>
          <w:sz w:val="20"/>
          <w:szCs w:val="20"/>
        </w:rPr>
        <w:t>03.10.1895 - 28.12.1925</w:t>
      </w:r>
    </w:p>
    <w:p w:rsidR="00A219B3" w:rsidRDefault="00A219B3" w:rsidP="00A219B3">
      <w:pPr>
        <w:pStyle w:val="a3"/>
        <w:shd w:val="clear" w:color="auto" w:fill="FFFFFF"/>
        <w:rPr>
          <w:color w:val="336600"/>
          <w:sz w:val="27"/>
          <w:szCs w:val="27"/>
        </w:rPr>
      </w:pPr>
      <w:r>
        <w:rPr>
          <w:rFonts w:ascii="Arial" w:hAnsi="Arial" w:cs="Arial"/>
          <w:color w:val="336600"/>
          <w:sz w:val="20"/>
          <w:szCs w:val="20"/>
        </w:rPr>
        <w:br/>
        <w:t>Родился в селе Константинове Кузьминской волости Рязанского уезда Рязанской губернии в крестьянской семье. Рос и воспитывался в семье деда по матери, редко общаясь с жившими врозь родителями. Ранние духовные впечатления оформляются в атмосфере глубокого народного православия. В то же время воспитывала поэта и улица, давая выход озорству, неуравновешенности его характера.</w:t>
      </w:r>
      <w:r>
        <w:rPr>
          <w:rFonts w:ascii="Arial" w:hAnsi="Arial" w:cs="Arial"/>
          <w:color w:val="336600"/>
          <w:sz w:val="20"/>
          <w:szCs w:val="20"/>
        </w:rPr>
        <w:br/>
        <w:t>Учится в Константиновском земском четырехгодичном училище (1904—1909), затем в Спас-Клепиковской закрытой церковно-учительской школе (1909— 1912) и на историко-философском отделении Московского городского Народного университета им. А. Л. Шанявского (1913—1914), который не окончил.</w:t>
      </w:r>
      <w:r>
        <w:rPr>
          <w:rFonts w:ascii="Arial" w:hAnsi="Arial" w:cs="Arial"/>
          <w:color w:val="336600"/>
          <w:sz w:val="20"/>
          <w:szCs w:val="20"/>
        </w:rPr>
        <w:br/>
        <w:t>Первые поэтические опыты пробуждаются рано. Некоторое время в юности он сочинял, по собственному признанию, "только духовные стихи" и лишь по просьбе школьных товарищей решил "попробовать себя в стихах другого рода". Подготовленный летом 1912 г. сб. юношеских стихов "Больные думы" остался при жизни поэта неопубликованным.</w:t>
      </w:r>
      <w:r>
        <w:rPr>
          <w:rFonts w:ascii="Arial" w:hAnsi="Arial" w:cs="Arial"/>
          <w:color w:val="336600"/>
          <w:sz w:val="20"/>
          <w:szCs w:val="20"/>
        </w:rPr>
        <w:br/>
        <w:t>С августа 1912 г. живет в Москве, работая сначала в лавке у купца (где и отец — приказчиком), а затем в типографии И. Д. Сытина. Здесь в конце 1913 г. сближается с Суриковским литературно-музыкальным кружком и, став вскоре его членом, избирается в редакционную комиссию. С 1914 г. публикует стихи в детских журналах "Мирок", "Проталинка", "Доброе утро". Неудовлетворенный своим "московским" вхождением в литературу, приезжает 9 марта 1915 г. в Петроград. Здесь почти сразу же получает высокую оценку со стороны поэтов столичной элиты: А. Блока, 3. Гиппиус, С. Городецкого. Его стихи появляются во множестве столичных журналов, осенью 1915 г. он входит в литературную группу "Краса" и литературно-художественное общество "Страда", ставшие первым символическим объединением поэтов, по определению Есенина, "крестьянской купницы" (новокрестьянских).</w:t>
      </w:r>
      <w:r>
        <w:rPr>
          <w:rFonts w:ascii="Arial" w:hAnsi="Arial" w:cs="Arial"/>
          <w:color w:val="336600"/>
          <w:sz w:val="20"/>
          <w:szCs w:val="20"/>
        </w:rPr>
        <w:br/>
        <w:t>В первой половине 1916 г. Есенин призывается в армию, но благодаря хлопотам друзей получает назначение ("с высочайшего соизволения") санитаром в Царскосельский военно-санитарный поезд № 143 Ее Императорского Величества Государыни Императрицы Александры Федоровны, что позволяет ему беспрепятственно посещать литературные салоны, бывать на приемах у меценатов, выступать на концертах.</w:t>
      </w:r>
      <w:r>
        <w:rPr>
          <w:rFonts w:ascii="Arial" w:hAnsi="Arial" w:cs="Arial"/>
          <w:color w:val="336600"/>
          <w:sz w:val="20"/>
          <w:szCs w:val="20"/>
        </w:rPr>
        <w:br/>
        <w:t>На одном из концертов в лазарете, к которому он был прикомандирован (здесь же несли службу сестер милосердия императрица и царевны), происходит его встреча с царской семьей. Тогда же вместе с Н. Клюевым они выступают, одетые в древнерусские костюмы, сшитые по эскизам В. Васнецова, на вечерах "Общества возрождения художественной Руси" при Феодоровском городке в Царском Селе, а также приглашаются в</w:t>
      </w:r>
      <w:r>
        <w:rPr>
          <w:rStyle w:val="apple-converted-space"/>
          <w:rFonts w:ascii="Arial" w:hAnsi="Arial" w:cs="Arial"/>
          <w:color w:val="336600"/>
          <w:sz w:val="20"/>
          <w:szCs w:val="20"/>
        </w:rPr>
        <w:t> </w:t>
      </w:r>
      <w:r>
        <w:rPr>
          <w:rFonts w:ascii="Arial" w:hAnsi="Arial" w:cs="Arial"/>
          <w:color w:val="336600"/>
          <w:sz w:val="20"/>
          <w:szCs w:val="20"/>
        </w:rPr>
        <w:br/>
        <w:t>Москве к великой княгине Елизавете.</w:t>
      </w:r>
      <w:r>
        <w:rPr>
          <w:rFonts w:ascii="Arial" w:hAnsi="Arial" w:cs="Arial"/>
          <w:color w:val="336600"/>
          <w:sz w:val="20"/>
          <w:szCs w:val="20"/>
        </w:rPr>
        <w:br/>
        <w:t>В начале 1916 г. выходит первая книга Есенин "Радуница". В 1918 г. в Петрограде выходит вторая книга стихов Есенина "Голубень", подтвердившая талант Есенин как самобытного поэта крестьянской России.</w:t>
      </w:r>
      <w:r>
        <w:rPr>
          <w:rFonts w:ascii="Arial" w:hAnsi="Arial" w:cs="Arial"/>
          <w:color w:val="336600"/>
          <w:sz w:val="20"/>
          <w:szCs w:val="20"/>
        </w:rPr>
        <w:br/>
        <w:t>Живая поэзия Есенин воплощает красоту мира во всех ее проявлениях. Есенину был присущ феноменальный дар тонко воспринимать едва ощутимые состояния и неуловимо ускользающие мгновения бытия природы.</w:t>
      </w:r>
      <w:r>
        <w:rPr>
          <w:rFonts w:ascii="Arial" w:hAnsi="Arial" w:cs="Arial"/>
          <w:color w:val="336600"/>
          <w:sz w:val="20"/>
          <w:szCs w:val="20"/>
        </w:rPr>
        <w:br/>
        <w:t>Поэт слышал и "звон надломленной осоки", и то, как "нежно охает ячменная солома, свисая с губ кивающих коров".</w:t>
      </w:r>
      <w:r>
        <w:rPr>
          <w:rFonts w:ascii="Arial" w:hAnsi="Arial" w:cs="Arial"/>
          <w:color w:val="336600"/>
          <w:sz w:val="20"/>
          <w:szCs w:val="20"/>
        </w:rPr>
        <w:br/>
        <w:t>Образами природы у Есенина пронизана и любовная лирика. Женские образы в его поэзии кажутся прямым порождением мира идеального и мечты и тем не менее обладают чертами соблазнительной земной, полнокровной жизни. Таково, например, стихотворение "Не бродить, не мять в кустах багряных..." (1916); неземная красота его героини созвучна лучшим образцам классической любовной лирики.</w:t>
      </w:r>
      <w:r>
        <w:rPr>
          <w:rFonts w:ascii="Arial" w:hAnsi="Arial" w:cs="Arial"/>
          <w:color w:val="336600"/>
          <w:sz w:val="20"/>
          <w:szCs w:val="20"/>
        </w:rPr>
        <w:br/>
        <w:t>Начиная с 1917 г. путь Есенина становится все более противоречивым. Во вневременный, гармонически цельный мир есенинской Руси вторгается теперь история. Об этом говорят уже сами заглавия новых книг поэта: "Преображение" (1918), "Пугачев" (1922), "Песнь о великом походе" (1925), "Русь советская" (1925). И лирика, и образ лирического героя, и сам облик поэта резко меняются, приходит поэзия "бунта".</w:t>
      </w:r>
      <w:r>
        <w:rPr>
          <w:rFonts w:ascii="Arial" w:hAnsi="Arial" w:cs="Arial"/>
          <w:color w:val="336600"/>
          <w:sz w:val="20"/>
          <w:szCs w:val="20"/>
        </w:rPr>
        <w:br/>
        <w:t>Есенин принимает участие в двух сборниках "Скифы" (1917, второй помечен 1918 г.), выпущенных ориентирующейся на левых эсеров одноименной литературной группой, вдохновляемой идеологом мистического, мессианского социализма Р. В. Ивановым-Разумником. Есенин и Н. Клюев превозносятся им как поэты-пророки "России будущего". В стихах Есенина появляется мотив вызова старой патриархальной России (поэма "Инония", 1918). Есенин отказывается от Христа, проклинает Китеж и Радонеж — как символы святой Руси и грозится "выщипать" Богу бороду и "вылизать" на иконах "Лики мучеников и святых".</w:t>
      </w:r>
      <w:r>
        <w:rPr>
          <w:rFonts w:ascii="Arial" w:hAnsi="Arial" w:cs="Arial"/>
          <w:color w:val="336600"/>
          <w:sz w:val="20"/>
          <w:szCs w:val="20"/>
        </w:rPr>
        <w:br/>
      </w:r>
      <w:r>
        <w:rPr>
          <w:rFonts w:ascii="Arial" w:hAnsi="Arial" w:cs="Arial"/>
          <w:color w:val="336600"/>
          <w:sz w:val="20"/>
          <w:szCs w:val="20"/>
        </w:rPr>
        <w:lastRenderedPageBreak/>
        <w:t>В 1919 г. Есенин — один из создателей (вместе с А. Мариенгофом, В. Шершеневичем и Р. Ивневым) русского имажинизма, целью которого для него было не только "проведение в жизнь силы образа", но и отдаление от патриархальной России, от клюевского "избяного космоса" и сближение с урбанистическим миром, с полной морально-нравственной раскрепощенностью "цивилизованного" человека. Прельщала в имажинизме Есенина и возможность заявить о своем "европеизме", освободиться от сковывающего его амплуа "пастушеского" поэта. Есенин вступает в полосу своего продолжавшегося до последних дней богемного существования. Женившись в 1922 г. на знаменитой американской танцовщице Айседоре Дункан, он затем более года проводит с нею в турне по Европе и Америке.</w:t>
      </w:r>
      <w:r>
        <w:rPr>
          <w:rFonts w:ascii="Arial" w:hAnsi="Arial" w:cs="Arial"/>
          <w:color w:val="336600"/>
          <w:sz w:val="20"/>
          <w:szCs w:val="20"/>
        </w:rPr>
        <w:br/>
        <w:t>Последние годы жизни Есенин были отмечены трагическими противоречиями. Высвобождение из-под власти патриархальной Руси и сближение с цивилизованным миром не только не обогатило, но нанесло немало жесточайших ран самочувствию поэта. В 1924— 1925 гг. он создает такие шедевры, как книга стихов "Москва кабацкая" (1924), поэма "Черный человек" (1925). И все же в борьбе власти против "старой", исконной России с ее прежде всего "пахотной идеологией" Есенин решительно встал на сторону последней. В его поэзии присутствует сочувствие разгромленному повстанческому крестьянскому движению, с одной стороны, и скрытое сопротивление, страх перед бездуховностью, перед насилием — с другой: "Сорокоуст", "Мир таинственный, мир мой древний..." (1921); то же самое в драматических поэмах "Пугачев" и "Страна негодяев" (1922—1923). Попытка поэта приглядеться к "новизне" послереволюционной деревни утешительных результатов не приносит ("Возвращение на родину", 1924). На родине он только и видит что взметнувшуюся "колокольню без креста", в избе выброшенные с божничной полки сестрами-комсомолками иконы, вместо которых "на стенке календарный Ленин".</w:t>
      </w:r>
      <w:r>
        <w:rPr>
          <w:rFonts w:ascii="Arial" w:hAnsi="Arial" w:cs="Arial"/>
          <w:color w:val="336600"/>
          <w:sz w:val="20"/>
          <w:szCs w:val="20"/>
        </w:rPr>
        <w:br/>
        <w:t>В последний период жизни Есенин сознательно отдаляется от деревни — как от чуждой ему советской "нови".</w:t>
      </w:r>
      <w:r>
        <w:rPr>
          <w:rFonts w:ascii="Arial" w:hAnsi="Arial" w:cs="Arial"/>
          <w:color w:val="336600"/>
          <w:sz w:val="20"/>
          <w:szCs w:val="20"/>
        </w:rPr>
        <w:br/>
        <w:t>Он так и уходит из жизни с поэтическим взором, более обращенным в свой внутренний мир, нежели во внешнюю действительность. Все настойчивее звучит в его поэзии тема приближающейся смерти.</w:t>
      </w:r>
      <w:r>
        <w:rPr>
          <w:rFonts w:ascii="Arial" w:hAnsi="Arial" w:cs="Arial"/>
          <w:color w:val="336600"/>
          <w:sz w:val="20"/>
          <w:szCs w:val="20"/>
        </w:rPr>
        <w:br/>
        <w:t>Жизнь Есенина трагически оборвалась в Ленинграде, в гостинице "Англетер" при невыясненных обстоятельствах. Похоронен поэт в Москве на Ваганьковском кладбище.</w:t>
      </w:r>
      <w:r>
        <w:rPr>
          <w:rStyle w:val="apple-converted-space"/>
          <w:rFonts w:ascii="Arial" w:hAnsi="Arial" w:cs="Arial"/>
          <w:color w:val="336600"/>
          <w:sz w:val="20"/>
          <w:szCs w:val="20"/>
        </w:rPr>
        <w:t> </w:t>
      </w:r>
    </w:p>
    <w:p w:rsidR="00A630DF" w:rsidRDefault="00A630DF">
      <w:bookmarkStart w:id="0" w:name="_GoBack"/>
      <w:bookmarkEnd w:id="0"/>
    </w:p>
    <w:sectPr w:rsidR="00A6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B3"/>
    <w:rsid w:val="00A219B3"/>
    <w:rsid w:val="00A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9B3"/>
    <w:rPr>
      <w:b/>
      <w:bCs/>
    </w:rPr>
  </w:style>
  <w:style w:type="character" w:customStyle="1" w:styleId="apple-converted-space">
    <w:name w:val="apple-converted-space"/>
    <w:basedOn w:val="a0"/>
    <w:rsid w:val="00A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9B3"/>
    <w:rPr>
      <w:b/>
      <w:bCs/>
    </w:rPr>
  </w:style>
  <w:style w:type="character" w:customStyle="1" w:styleId="apple-converted-space">
    <w:name w:val="apple-converted-space"/>
    <w:basedOn w:val="a0"/>
    <w:rsid w:val="00A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2016-01-27T15:32:00Z</dcterms:created>
  <dcterms:modified xsi:type="dcterms:W3CDTF">2016-01-27T15:32:00Z</dcterms:modified>
</cp:coreProperties>
</file>