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101" w:rsidRDefault="003B60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</w:p>
    <w:p w:rsidR="005C7101" w:rsidRDefault="005C7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C7101" w:rsidRDefault="003B6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ЛАБОРАТОРНА РОБОТА № 12</w:t>
      </w:r>
    </w:p>
    <w:p w:rsidR="005C7101" w:rsidRDefault="003B6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Визначення ККД похилої площини.</w:t>
      </w:r>
    </w:p>
    <w:p w:rsidR="005C7101" w:rsidRDefault="003B6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переконатися на досліді, що корисна робота, виконана за допомогою похилої площини, менша від повної роботи; визначити ККД похилої площини.</w:t>
      </w:r>
    </w:p>
    <w:p w:rsidR="005C7101" w:rsidRDefault="003B6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Обладнання: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динамометр; три тягарці однакової маси; дерев'яна лінійка; штатив із муфтою та лапкою; дерев'яний брусок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C7101" w:rsidRDefault="005C7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C7101" w:rsidRDefault="003B6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Хід роботи</w:t>
      </w:r>
    </w:p>
    <w:p w:rsidR="005C7101" w:rsidRDefault="003B6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Підготовка до експерименту</w:t>
      </w:r>
    </w:p>
    <w:p w:rsidR="005C7101" w:rsidRDefault="003B6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Перед тим як виконувати роботу, згадайте відповіді на такі запитання.</w:t>
      </w:r>
    </w:p>
    <w:p w:rsidR="005C7101" w:rsidRDefault="003B6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Які види простих механізмів ви знаєте?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Roboto" w:eastAsia="Roboto" w:hAnsi="Roboto" w:cs="Roboto"/>
          <w:b/>
          <w:color w:val="292B2C"/>
          <w:sz w:val="24"/>
          <w:szCs w:val="24"/>
          <w:highlight w:val="white"/>
        </w:rPr>
        <w:t>Важіль, похила площина, блок</w:t>
      </w:r>
    </w:p>
    <w:p w:rsidR="005C7101" w:rsidRDefault="003B6083">
      <w:pPr>
        <w:spacing w:after="0" w:line="240" w:lineRule="auto"/>
        <w:jc w:val="both"/>
        <w:rPr>
          <w:rFonts w:ascii="Roboto" w:eastAsia="Roboto" w:hAnsi="Roboto" w:cs="Roboto"/>
          <w:b/>
          <w:color w:val="292B2C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Як визначити коефіцієнт корисної дії?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Roboto" w:eastAsia="Roboto" w:hAnsi="Roboto" w:cs="Roboto"/>
          <w:b/>
          <w:color w:val="292B2C"/>
          <w:sz w:val="24"/>
          <w:szCs w:val="24"/>
        </w:rPr>
        <w:t>ККД похилої площини розраховує</w:t>
      </w:r>
      <w:r>
        <w:rPr>
          <w:rFonts w:ascii="Roboto" w:eastAsia="Roboto" w:hAnsi="Roboto" w:cs="Roboto"/>
          <w:b/>
          <w:color w:val="292B2C"/>
          <w:sz w:val="24"/>
          <w:szCs w:val="24"/>
        </w:rPr>
        <w:t>ться за формулою:</w:t>
      </w:r>
    </w:p>
    <w:p w:rsidR="005C7101" w:rsidRDefault="003B6083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Roboto" w:eastAsia="Roboto" w:hAnsi="Roboto" w:cs="Roboto"/>
          <w:noProof/>
          <w:color w:val="292B2C"/>
          <w:sz w:val="23"/>
          <w:szCs w:val="23"/>
          <w:lang w:val="ru-RU"/>
        </w:rPr>
        <w:drawing>
          <wp:inline distT="114300" distB="114300" distL="114300" distR="114300">
            <wp:extent cx="1617027" cy="517449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7027" cy="5174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C7101" w:rsidRDefault="003B6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Чому ККД будь-якого механізму завжди менший від 100 %?</w:t>
      </w:r>
    </w:p>
    <w:p w:rsidR="005C7101" w:rsidRDefault="003B6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Roboto" w:eastAsia="Roboto" w:hAnsi="Roboto" w:cs="Roboto"/>
          <w:b/>
          <w:color w:val="292B2C"/>
          <w:sz w:val="24"/>
          <w:szCs w:val="24"/>
          <w:highlight w:val="white"/>
        </w:rPr>
        <w:t>Тому що корисна робота завжди менша, ніж виконана</w:t>
      </w:r>
    </w:p>
    <w:p w:rsidR="005C7101" w:rsidRDefault="003B6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Визначте ціни поділок шкал учнівської лінійки та динамометра.</w:t>
      </w:r>
    </w:p>
    <w:p w:rsidR="005C7101" w:rsidRDefault="003B6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Roboto" w:eastAsia="Roboto" w:hAnsi="Roboto" w:cs="Roboto"/>
          <w:b/>
          <w:color w:val="292B2C"/>
          <w:sz w:val="23"/>
          <w:szCs w:val="23"/>
          <w:highlight w:val="white"/>
        </w:rPr>
        <w:t>C</w:t>
      </w:r>
      <w:r>
        <w:rPr>
          <w:rFonts w:ascii="Roboto" w:eastAsia="Roboto" w:hAnsi="Roboto" w:cs="Roboto"/>
          <w:b/>
          <w:color w:val="292B2C"/>
          <w:sz w:val="17"/>
          <w:szCs w:val="17"/>
          <w:highlight w:val="white"/>
        </w:rPr>
        <w:t>дин</w:t>
      </w:r>
      <w:proofErr w:type="spellEnd"/>
      <w:r>
        <w:rPr>
          <w:b/>
          <w:sz w:val="24"/>
          <w:szCs w:val="24"/>
        </w:rPr>
        <w:t xml:space="preserve"> = 0,05H</w:t>
      </w:r>
      <w:r>
        <w:rPr>
          <w:b/>
          <w:sz w:val="24"/>
          <w:szCs w:val="24"/>
        </w:rPr>
        <w:br/>
      </w:r>
      <w:proofErr w:type="spellStart"/>
      <w:r>
        <w:rPr>
          <w:rFonts w:ascii="Roboto" w:eastAsia="Roboto" w:hAnsi="Roboto" w:cs="Roboto"/>
          <w:b/>
          <w:color w:val="292B2C"/>
          <w:sz w:val="23"/>
          <w:szCs w:val="23"/>
          <w:highlight w:val="white"/>
        </w:rPr>
        <w:t>C</w:t>
      </w:r>
      <w:r>
        <w:rPr>
          <w:rFonts w:ascii="Roboto" w:eastAsia="Roboto" w:hAnsi="Roboto" w:cs="Roboto"/>
          <w:b/>
          <w:color w:val="292B2C"/>
          <w:sz w:val="17"/>
          <w:szCs w:val="17"/>
          <w:highlight w:val="white"/>
        </w:rPr>
        <w:t>лін</w:t>
      </w:r>
      <w:proofErr w:type="spellEnd"/>
      <w:r>
        <w:rPr>
          <w:b/>
          <w:sz w:val="24"/>
          <w:szCs w:val="24"/>
        </w:rPr>
        <w:t xml:space="preserve"> = 0,001м</w:t>
      </w:r>
    </w:p>
    <w:p w:rsidR="005C7101" w:rsidRDefault="003B6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Зберіть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експериментальну установку, як показано на рисунку.</w:t>
      </w:r>
    </w:p>
    <w:p w:rsidR="005C7101" w:rsidRDefault="003B6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3726180</wp:posOffset>
            </wp:positionH>
            <wp:positionV relativeFrom="paragraph">
              <wp:posOffset>62864</wp:posOffset>
            </wp:positionV>
            <wp:extent cx="2965450" cy="1748950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5450" cy="1748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C7101" w:rsidRDefault="003B6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Експеримент</w:t>
      </w:r>
    </w:p>
    <w:p w:rsidR="005C7101" w:rsidRDefault="003B608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Суворо дотримуйтесь інструкції з безпеки.</w:t>
      </w:r>
    </w:p>
    <w:p w:rsidR="005C7101" w:rsidRDefault="003B608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Результати всіх вимірювань відразу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заносьте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до таблиць.</w:t>
      </w:r>
    </w:p>
    <w:p w:rsidR="005C7101" w:rsidRDefault="003B6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Виміряйте за допомогою мірної стрічки довжину </w:t>
      </w:r>
      <m:oMath>
        <m:r>
          <w:rPr>
            <w:rFonts w:ascii="Cambria Math" w:eastAsia="Cambria Math" w:hAnsi="Cambria Math" w:cs="Cambria Math"/>
            <w:color w:val="000000"/>
            <w:sz w:val="28"/>
            <w:szCs w:val="28"/>
          </w:rPr>
          <m:t>l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висоту </w:t>
      </w:r>
      <m:oMath>
        <m:r>
          <w:rPr>
            <w:rFonts w:ascii="Cambria Math" w:eastAsia="Cambria Math" w:hAnsi="Cambria Math" w:cs="Cambria Math"/>
            <w:color w:val="000000"/>
            <w:sz w:val="28"/>
            <w:szCs w:val="28"/>
          </w:rPr>
          <m:t>h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похилої площини.</w:t>
      </w:r>
    </w:p>
    <w:p w:rsidR="005C7101" w:rsidRDefault="003B6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Визначте за допомогою динамометра вагу </w:t>
      </w:r>
      <m:oMath>
        <m:r>
          <w:rPr>
            <w:rFonts w:ascii="Cambria Math" w:eastAsia="Cambria Math" w:hAnsi="Cambria Math" w:cs="Cambria Math"/>
            <w:color w:val="000000"/>
            <w:sz w:val="28"/>
            <w:szCs w:val="28"/>
          </w:rPr>
          <m:t>P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бруска.</w:t>
      </w:r>
    </w:p>
    <w:p w:rsidR="005C7101" w:rsidRDefault="003B6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Покладіть брусок на похилу площину і за допомогою динамометра рівномірно пересувайте його площиною вгору. Виміряйте силу тяги </w:t>
      </w:r>
      <m:oMath>
        <m:r>
          <w:rPr>
            <w:rFonts w:ascii="Cambria Math" w:eastAsia="Cambria Math" w:hAnsi="Cambria Math" w:cs="Cambria Math"/>
            <w:color w:val="000000"/>
            <w:sz w:val="28"/>
            <w:szCs w:val="28"/>
          </w:rPr>
          <m:t>F</m:t>
        </m:r>
      </m:oMath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що діє на брусок з боку динамометра.</w:t>
      </w:r>
    </w:p>
    <w:p w:rsidR="005C7101" w:rsidRDefault="003B6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Визначте за допомогою динамометра вагу одного тягарця.</w:t>
      </w:r>
    </w:p>
    <w:p w:rsidR="005C7101" w:rsidRDefault="003B6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Не змінюючи кута нахилу площини, повторіть дослід (див. п. 3) ще тричі, розмістивши на бруску спочатку один, потім два, а потім три тягарці.</w:t>
      </w:r>
    </w:p>
    <w:p w:rsidR="005C7101" w:rsidRDefault="005C71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5C7101" w:rsidRDefault="003B6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Зверніть увагу!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кожному з цих дослідів, щоб знайти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вагу тіла, слід до ваги бруска додати вагу тягарця (тягарців).</w:t>
      </w:r>
    </w:p>
    <w:tbl>
      <w:tblPr>
        <w:tblStyle w:val="a5"/>
        <w:tblW w:w="10915" w:type="dxa"/>
        <w:tblInd w:w="-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1"/>
        <w:gridCol w:w="1311"/>
        <w:gridCol w:w="1311"/>
        <w:gridCol w:w="767"/>
        <w:gridCol w:w="817"/>
        <w:gridCol w:w="1611"/>
        <w:gridCol w:w="1701"/>
        <w:gridCol w:w="997"/>
        <w:gridCol w:w="1559"/>
      </w:tblGrid>
      <w:tr w:rsidR="005C7101">
        <w:tc>
          <w:tcPr>
            <w:tcW w:w="841" w:type="dxa"/>
            <w:vAlign w:val="center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мер до-сліду</w:t>
            </w:r>
          </w:p>
        </w:tc>
        <w:tc>
          <w:tcPr>
            <w:tcW w:w="1311" w:type="dxa"/>
            <w:vAlign w:val="center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Довжина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похилої площини </w:t>
            </w:r>
            <m:oMath>
              <m:r>
                <w:rPr>
                  <w:rFonts w:ascii="Cambria Math" w:eastAsia="Cambria Math" w:hAnsi="Cambria Math" w:cs="Cambria Math"/>
                  <w:color w:val="000000"/>
                  <w:sz w:val="28"/>
                  <w:szCs w:val="28"/>
                </w:rPr>
                <m:t>l</m:t>
              </m:r>
              <m:r>
                <w:rPr>
                  <w:rFonts w:ascii="Cambria Math" w:eastAsia="Cambria Math" w:hAnsi="Cambria Math" w:cs="Cambria Math"/>
                  <w:color w:val="000000"/>
                  <w:sz w:val="28"/>
                  <w:szCs w:val="28"/>
                </w:rPr>
                <m:t>, м</m:t>
              </m:r>
            </m:oMath>
          </w:p>
        </w:tc>
        <w:tc>
          <w:tcPr>
            <w:tcW w:w="1311" w:type="dxa"/>
            <w:vAlign w:val="center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Висота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похилої площини </w:t>
            </w:r>
            <m:oMath>
              <m:r>
                <w:rPr>
                  <w:rFonts w:ascii="Cambria Math" w:eastAsia="Cambria Math" w:hAnsi="Cambria Math" w:cs="Cambria Math"/>
                  <w:color w:val="000000"/>
                  <w:sz w:val="28"/>
                  <w:szCs w:val="28"/>
                </w:rPr>
                <m:t>h</m:t>
              </m:r>
              <m:r>
                <w:rPr>
                  <w:rFonts w:ascii="Cambria Math" w:eastAsia="Cambria Math" w:hAnsi="Cambria Math" w:cs="Cambria Math"/>
                  <w:color w:val="000000"/>
                  <w:sz w:val="28"/>
                  <w:szCs w:val="28"/>
                </w:rPr>
                <m:t>, м</m:t>
              </m:r>
            </m:oMath>
          </w:p>
        </w:tc>
        <w:tc>
          <w:tcPr>
            <w:tcW w:w="767" w:type="dxa"/>
            <w:vAlign w:val="center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Вага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тіла </w:t>
            </w:r>
            <m:oMath>
              <m:r>
                <w:rPr>
                  <w:rFonts w:ascii="Cambria Math" w:eastAsia="Cambria Math" w:hAnsi="Cambria Math" w:cs="Cambria Math"/>
                  <w:color w:val="000000"/>
                  <w:sz w:val="28"/>
                  <w:szCs w:val="28"/>
                </w:rPr>
                <m:t>P</m:t>
              </m:r>
              <m:r>
                <w:rPr>
                  <w:rFonts w:ascii="Cambria Math" w:eastAsia="Cambria Math" w:hAnsi="Cambria Math" w:cs="Cambria Math"/>
                  <w:color w:val="000000"/>
                  <w:sz w:val="28"/>
                  <w:szCs w:val="28"/>
                </w:rPr>
                <m:t>, Н</m:t>
              </m:r>
            </m:oMath>
          </w:p>
        </w:tc>
        <w:tc>
          <w:tcPr>
            <w:tcW w:w="817" w:type="dxa"/>
            <w:vAlign w:val="center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Сила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тяги </w:t>
            </w:r>
            <m:oMath>
              <m:r>
                <w:rPr>
                  <w:rFonts w:ascii="Cambria Math" w:eastAsia="Cambria Math" w:hAnsi="Cambria Math" w:cs="Cambria Math"/>
                  <w:color w:val="000000"/>
                  <w:sz w:val="28"/>
                  <w:szCs w:val="28"/>
                </w:rPr>
                <m:t>F</m:t>
              </m:r>
              <m:r>
                <w:rPr>
                  <w:rFonts w:ascii="Cambria Math" w:eastAsia="Cambria Math" w:hAnsi="Cambria Math" w:cs="Cambria Math"/>
                  <w:color w:val="000000"/>
                  <w:sz w:val="28"/>
                  <w:szCs w:val="28"/>
                </w:rPr>
                <m:t>, Н</m:t>
              </m:r>
            </m:oMath>
          </w:p>
        </w:tc>
        <w:tc>
          <w:tcPr>
            <w:tcW w:w="1611" w:type="dxa"/>
            <w:vAlign w:val="center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Корисна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робота</w:t>
            </w:r>
          </w:p>
          <w:p w:rsidR="005C7101" w:rsidRDefault="003B6083">
            <w:pPr>
              <w:jc w:val="center"/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  <w:sz w:val="28"/>
                        <w:szCs w:val="28"/>
                      </w:rPr>
                      <m:t>кор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=</m:t>
                </m:r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P</m:t>
                </m:r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h</m:t>
                </m:r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,</m:t>
                </m:r>
              </m:oMath>
            </m:oMathPara>
          </w:p>
          <w:p w:rsidR="005C7101" w:rsidRDefault="003B6083">
            <w:pPr>
              <w:jc w:val="center"/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 xml:space="preserve"> Дж</m:t>
                </m:r>
              </m:oMath>
            </m:oMathPara>
          </w:p>
        </w:tc>
        <w:tc>
          <w:tcPr>
            <w:tcW w:w="1701" w:type="dxa"/>
            <w:vAlign w:val="center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Повна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робота</w:t>
            </w:r>
          </w:p>
          <w:p w:rsidR="005C7101" w:rsidRDefault="003B6083">
            <w:pPr>
              <w:jc w:val="center"/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  <w:sz w:val="28"/>
                        <w:szCs w:val="28"/>
                      </w:rPr>
                      <m:t>повна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=</m:t>
                </m:r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Fl</m:t>
                </m:r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,</m:t>
                </m:r>
              </m:oMath>
            </m:oMathPara>
          </w:p>
          <w:p w:rsidR="005C7101" w:rsidRDefault="003B6083">
            <w:pPr>
              <w:jc w:val="center"/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 xml:space="preserve"> Дж</m:t>
                </m:r>
              </m:oMath>
            </m:oMathPara>
          </w:p>
        </w:tc>
        <w:tc>
          <w:tcPr>
            <w:tcW w:w="997" w:type="dxa"/>
            <w:vAlign w:val="center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Ви-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граш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силі</w:t>
            </w:r>
          </w:p>
          <w:p w:rsidR="005C7101" w:rsidRDefault="003B6083">
            <w:pPr>
              <w:jc w:val="center"/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color w:val="000000"/>
                        <w:sz w:val="28"/>
                        <w:szCs w:val="28"/>
                      </w:rPr>
                      <m:t>P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color w:val="000000"/>
                        <w:sz w:val="28"/>
                        <w:szCs w:val="28"/>
                      </w:rPr>
                      <m:t>F</m:t>
                    </m:r>
                  </m:den>
                </m:f>
              </m:oMath>
            </m:oMathPara>
          </w:p>
        </w:tc>
        <w:tc>
          <w:tcPr>
            <w:tcW w:w="1559" w:type="dxa"/>
            <w:vAlign w:val="center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ККД </w:t>
            </w:r>
          </w:p>
          <w:p w:rsidR="005C7101" w:rsidRDefault="003B6083">
            <w:pPr>
              <w:jc w:val="center"/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w:lastRenderedPageBreak/>
                  <m:t>=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color w:val="000000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color w:val="000000"/>
                            <w:sz w:val="28"/>
                            <w:szCs w:val="28"/>
                          </w:rPr>
                          <m:t>кор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color w:val="000000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color w:val="000000"/>
                            <w:sz w:val="28"/>
                            <w:szCs w:val="28"/>
                          </w:rPr>
                          <m:t>повна</m:t>
                        </m:r>
                      </m:sub>
                    </m:sSub>
                  </m:den>
                </m:f>
              </m:oMath>
            </m:oMathPara>
          </w:p>
          <w:p w:rsidR="005C7101" w:rsidRDefault="003B6083">
            <w:pPr>
              <w:jc w:val="center"/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100 %</m:t>
                </m:r>
              </m:oMath>
            </m:oMathPara>
          </w:p>
        </w:tc>
      </w:tr>
      <w:tr w:rsidR="005C7101">
        <w:tc>
          <w:tcPr>
            <w:tcW w:w="841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311" w:type="dxa"/>
            <w:vMerge w:val="restart"/>
          </w:tcPr>
          <w:p w:rsidR="005C7101" w:rsidRDefault="005C7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7101" w:rsidRDefault="003B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0,6м</w:t>
            </w:r>
          </w:p>
        </w:tc>
        <w:tc>
          <w:tcPr>
            <w:tcW w:w="1311" w:type="dxa"/>
            <w:vMerge w:val="restart"/>
          </w:tcPr>
          <w:p w:rsidR="005C7101" w:rsidRDefault="005C7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0,09м</w:t>
            </w:r>
          </w:p>
        </w:tc>
        <w:tc>
          <w:tcPr>
            <w:tcW w:w="767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0,7H</w:t>
            </w:r>
          </w:p>
        </w:tc>
        <w:tc>
          <w:tcPr>
            <w:tcW w:w="817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0,3H</w:t>
            </w:r>
          </w:p>
        </w:tc>
        <w:tc>
          <w:tcPr>
            <w:tcW w:w="1611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0,063 ДЖ</w:t>
            </w:r>
          </w:p>
        </w:tc>
        <w:tc>
          <w:tcPr>
            <w:tcW w:w="1701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0,18 ДЖ</w:t>
            </w:r>
          </w:p>
        </w:tc>
        <w:tc>
          <w:tcPr>
            <w:tcW w:w="997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35%</w:t>
            </w:r>
          </w:p>
        </w:tc>
      </w:tr>
      <w:tr w:rsidR="005C7101">
        <w:tc>
          <w:tcPr>
            <w:tcW w:w="841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11" w:type="dxa"/>
            <w:vMerge/>
          </w:tcPr>
          <w:p w:rsidR="005C7101" w:rsidRDefault="005C7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11" w:type="dxa"/>
            <w:vMerge/>
          </w:tcPr>
          <w:p w:rsidR="005C7101" w:rsidRDefault="005C7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7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1,2H</w:t>
            </w:r>
          </w:p>
        </w:tc>
        <w:tc>
          <w:tcPr>
            <w:tcW w:w="817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0,5H</w:t>
            </w:r>
          </w:p>
        </w:tc>
        <w:tc>
          <w:tcPr>
            <w:tcW w:w="1611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0,108 ДЖ</w:t>
            </w:r>
          </w:p>
        </w:tc>
        <w:tc>
          <w:tcPr>
            <w:tcW w:w="1701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0,3 ДЖ</w:t>
            </w:r>
          </w:p>
        </w:tc>
        <w:tc>
          <w:tcPr>
            <w:tcW w:w="997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559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36%</w:t>
            </w:r>
          </w:p>
        </w:tc>
      </w:tr>
      <w:tr w:rsidR="005C7101">
        <w:tc>
          <w:tcPr>
            <w:tcW w:w="841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11" w:type="dxa"/>
            <w:vMerge/>
          </w:tcPr>
          <w:p w:rsidR="005C7101" w:rsidRDefault="005C7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11" w:type="dxa"/>
            <w:vMerge/>
          </w:tcPr>
          <w:p w:rsidR="005C7101" w:rsidRDefault="005C7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7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1,7H</w:t>
            </w:r>
          </w:p>
        </w:tc>
        <w:tc>
          <w:tcPr>
            <w:tcW w:w="817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0,8H</w:t>
            </w:r>
          </w:p>
        </w:tc>
        <w:tc>
          <w:tcPr>
            <w:tcW w:w="1611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0,153 ДЖ</w:t>
            </w:r>
          </w:p>
        </w:tc>
        <w:tc>
          <w:tcPr>
            <w:tcW w:w="1701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0,48 ДЖ</w:t>
            </w:r>
          </w:p>
        </w:tc>
        <w:tc>
          <w:tcPr>
            <w:tcW w:w="997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1559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31,9%</w:t>
            </w:r>
          </w:p>
        </w:tc>
      </w:tr>
      <w:tr w:rsidR="005C7101">
        <w:tc>
          <w:tcPr>
            <w:tcW w:w="841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11" w:type="dxa"/>
            <w:vMerge/>
          </w:tcPr>
          <w:p w:rsidR="005C7101" w:rsidRDefault="005C7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11" w:type="dxa"/>
            <w:vMerge/>
          </w:tcPr>
          <w:p w:rsidR="005C7101" w:rsidRDefault="005C7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7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2,2H</w:t>
            </w:r>
          </w:p>
        </w:tc>
        <w:tc>
          <w:tcPr>
            <w:tcW w:w="817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1H</w:t>
            </w:r>
          </w:p>
        </w:tc>
        <w:tc>
          <w:tcPr>
            <w:tcW w:w="1611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0,198 ДЖ</w:t>
            </w:r>
          </w:p>
        </w:tc>
        <w:tc>
          <w:tcPr>
            <w:tcW w:w="1701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0,6 ДЖ</w:t>
            </w:r>
          </w:p>
        </w:tc>
        <w:tc>
          <w:tcPr>
            <w:tcW w:w="997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559" w:type="dxa"/>
          </w:tcPr>
          <w:p w:rsidR="005C7101" w:rsidRDefault="003B6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33%</w:t>
            </w:r>
          </w:p>
        </w:tc>
      </w:tr>
    </w:tbl>
    <w:p w:rsidR="005C7101" w:rsidRDefault="005C7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C7101" w:rsidRDefault="003B6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Опрацювання результатів експерименту</w:t>
      </w:r>
    </w:p>
    <w:p w:rsidR="005C7101" w:rsidRDefault="003B6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Закінчіть заповнення таблиці, обчисливши для кожного досліду:</w:t>
      </w:r>
    </w:p>
    <w:p w:rsidR="005C7101" w:rsidRDefault="003B6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корисну роботу </w:t>
      </w:r>
      <m:oMath>
        <m:d>
          <m:dPr>
            <m:ctrlP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кор</m:t>
                </m:r>
              </m:sub>
            </m:sSub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=</m:t>
            </m:r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P</m:t>
            </m:r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h</m:t>
            </m:r>
          </m:e>
        </m:d>
      </m:oMath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C7101" w:rsidRDefault="003B6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повну роботу </w:t>
      </w:r>
      <m:oMath>
        <m:d>
          <m:dPr>
            <m:ctrlP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повна</m:t>
                </m:r>
              </m:sub>
            </m:sSub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=</m:t>
            </m:r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Fl</m:t>
            </m:r>
          </m:e>
        </m:d>
      </m:oMath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C7101" w:rsidRDefault="003B6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виграш у силі, який дає похила площина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P</m:t>
                </m:r>
              </m:num>
              <m:den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F</m:t>
                </m:r>
              </m:den>
            </m:f>
          </m:e>
        </m:d>
      </m:oMath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C7101" w:rsidRDefault="003B6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ККД похилої площини </w:t>
      </w:r>
      <m:oMath>
        <m:d>
          <m:dPr>
            <m:ctrlP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=</m:t>
            </m:r>
            <m:f>
              <m:fPr>
                <m:ctrlP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  <w:sz w:val="28"/>
                        <w:szCs w:val="28"/>
                      </w:rPr>
                      <m:t>кор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  <w:sz w:val="28"/>
                        <w:szCs w:val="28"/>
                      </w:rPr>
                      <m:t>повна</m:t>
                    </m:r>
                  </m:sub>
                </m:sSub>
              </m:den>
            </m:f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∙</m:t>
            </m:r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100 %</m:t>
            </m:r>
          </m:e>
        </m:d>
      </m:oMath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C7101" w:rsidRDefault="005C7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C7101" w:rsidRDefault="003B6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Аналіз експерименту та його результатів</w:t>
      </w:r>
    </w:p>
    <w:p w:rsidR="005C7101" w:rsidRDefault="003B60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Сформулюйте висновок, у якому: 1) Для кожного досліду порівняйте значення сили </w:t>
      </w:r>
      <m:oMath>
        <m:d>
          <m:dPr>
            <m:ctrlP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F</m:t>
            </m:r>
          </m:e>
        </m:d>
      </m:oMath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зі значенням ваги тіла </w:t>
      </w:r>
      <m:oMath>
        <m:d>
          <m:dPr>
            <m:ctrlP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P</m:t>
            </m:r>
          </m:e>
        </m:d>
      </m:oMath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зробіть висновок про виграш у силі, який дає похила площина. 2) Порівняйте корисну та повну роботу. 3) Порівняйте одержані значення ККД і зробіть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висновок, чи залежить ККД від ваги тіла, яке піднімають похилою площиною.</w:t>
      </w:r>
    </w:p>
    <w:p w:rsidR="005C7101" w:rsidRDefault="005C71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C7101">
      <w:headerReference w:type="default" r:id="rId9"/>
      <w:pgSz w:w="12240" w:h="15840"/>
      <w:pgMar w:top="851" w:right="851" w:bottom="851" w:left="851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083" w:rsidRDefault="003B6083">
      <w:pPr>
        <w:spacing w:after="0" w:line="240" w:lineRule="auto"/>
      </w:pPr>
      <w:r>
        <w:separator/>
      </w:r>
    </w:p>
  </w:endnote>
  <w:endnote w:type="continuationSeparator" w:id="0">
    <w:p w:rsidR="003B6083" w:rsidRDefault="003B6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083" w:rsidRDefault="003B6083">
      <w:pPr>
        <w:spacing w:after="0" w:line="240" w:lineRule="auto"/>
      </w:pPr>
      <w:r>
        <w:separator/>
      </w:r>
    </w:p>
  </w:footnote>
  <w:footnote w:type="continuationSeparator" w:id="0">
    <w:p w:rsidR="003B6083" w:rsidRDefault="003B6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101" w:rsidRDefault="003B60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A72892">
      <w:rPr>
        <w:color w:val="000000"/>
      </w:rPr>
      <w:fldChar w:fldCharType="separate"/>
    </w:r>
    <w:r w:rsidR="00A72892">
      <w:rPr>
        <w:noProof/>
        <w:color w:val="000000"/>
      </w:rPr>
      <w:t>2</w:t>
    </w:r>
    <w:r>
      <w:rPr>
        <w:color w:val="000000"/>
      </w:rPr>
      <w:fldChar w:fldCharType="end"/>
    </w:r>
  </w:p>
  <w:p w:rsidR="005C7101" w:rsidRDefault="005C710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C7101"/>
    <w:rsid w:val="003B6083"/>
    <w:rsid w:val="005C7101"/>
    <w:rsid w:val="00A7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72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2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72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28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2023-05-14T12:50:00Z</dcterms:created>
  <dcterms:modified xsi:type="dcterms:W3CDTF">2023-05-14T12:50:00Z</dcterms:modified>
</cp:coreProperties>
</file>