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6"/>
        <w:gridCol w:w="3202"/>
        <w:gridCol w:w="1649"/>
        <w:gridCol w:w="2858"/>
      </w:tblGrid>
      <w:tr w:rsidR="00267D77" w:rsidTr="00D84CEB">
        <w:tc>
          <w:tcPr>
            <w:tcW w:w="2330" w:type="dxa"/>
          </w:tcPr>
          <w:p w:rsidR="00267D77" w:rsidRDefault="00267D77">
            <w:r>
              <w:t>Строение</w:t>
            </w:r>
          </w:p>
        </w:tc>
        <w:tc>
          <w:tcPr>
            <w:tcW w:w="2326" w:type="dxa"/>
          </w:tcPr>
          <w:p w:rsidR="00267D77" w:rsidRDefault="00267D77">
            <w:r>
              <w:t>Брюхоногие</w:t>
            </w:r>
          </w:p>
        </w:tc>
        <w:tc>
          <w:tcPr>
            <w:tcW w:w="2329" w:type="dxa"/>
          </w:tcPr>
          <w:p w:rsidR="00267D77" w:rsidRDefault="00267D77">
            <w:r>
              <w:t>Двустворчатые</w:t>
            </w:r>
          </w:p>
        </w:tc>
        <w:tc>
          <w:tcPr>
            <w:tcW w:w="2360" w:type="dxa"/>
          </w:tcPr>
          <w:p w:rsidR="00267D77" w:rsidRDefault="00267D77">
            <w:r>
              <w:t>Головоногие</w:t>
            </w:r>
          </w:p>
        </w:tc>
      </w:tr>
      <w:tr w:rsidR="00267D77" w:rsidTr="00D84CEB">
        <w:tc>
          <w:tcPr>
            <w:tcW w:w="2330" w:type="dxa"/>
          </w:tcPr>
          <w:p w:rsidR="00267D77" w:rsidRDefault="00267D77">
            <w:r>
              <w:t>раковина</w:t>
            </w:r>
          </w:p>
        </w:tc>
        <w:tc>
          <w:tcPr>
            <w:tcW w:w="2326" w:type="dxa"/>
          </w:tcPr>
          <w:p w:rsidR="00267D77" w:rsidRDefault="00267D77" w:rsidP="00267D77">
            <w:r>
              <w:t>Закручена в спираль</w:t>
            </w:r>
          </w:p>
        </w:tc>
        <w:tc>
          <w:tcPr>
            <w:tcW w:w="2329" w:type="dxa"/>
          </w:tcPr>
          <w:p w:rsidR="00267D77" w:rsidRDefault="00267D77" w:rsidP="00267D77">
            <w:r>
              <w:rPr>
                <w:rFonts w:ascii="Arial" w:hAnsi="Arial" w:cs="Arial"/>
                <w:color w:val="202124"/>
                <w:shd w:val="clear" w:color="auto" w:fill="FFFFFF"/>
              </w:rPr>
              <w:t>две обычно равные по величине створки, скреплённые друг с другом</w:t>
            </w:r>
          </w:p>
        </w:tc>
        <w:tc>
          <w:tcPr>
            <w:tcW w:w="2360" w:type="dxa"/>
          </w:tcPr>
          <w:p w:rsidR="00267D77" w:rsidRDefault="00267D77">
            <w:r>
              <w:rPr>
                <w:rFonts w:ascii="Arial" w:hAnsi="Arial" w:cs="Arial"/>
                <w:color w:val="202124"/>
                <w:shd w:val="clear" w:color="auto" w:fill="FFFFFF"/>
              </w:rPr>
              <w:t>не имеют наружной </w:t>
            </w:r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раковины</w:t>
            </w:r>
          </w:p>
        </w:tc>
      </w:tr>
      <w:tr w:rsidR="00D84CEB" w:rsidTr="00D84CEB">
        <w:tc>
          <w:tcPr>
            <w:tcW w:w="2330" w:type="dxa"/>
          </w:tcPr>
          <w:p w:rsidR="00D84CEB" w:rsidRDefault="00D84CEB" w:rsidP="00D84CEB">
            <w:r>
              <w:t>Пищеварительная система</w:t>
            </w:r>
          </w:p>
        </w:tc>
        <w:tc>
          <w:tcPr>
            <w:tcW w:w="2326" w:type="dxa"/>
          </w:tcPr>
          <w:p w:rsidR="00D84CEB" w:rsidRPr="00267D77" w:rsidRDefault="00D84CEB" w:rsidP="00D84CEB">
            <w:pPr>
              <w:rPr>
                <w:color w:val="000000" w:themeColor="text1"/>
              </w:rPr>
            </w:pPr>
            <w:r w:rsidRPr="00267D77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> У ряда брюхоногих имеется втягивающийся подвижной хоботок, на конце которого помещается ротовое отверстие.</w:t>
            </w:r>
          </w:p>
        </w:tc>
        <w:tc>
          <w:tcPr>
            <w:tcW w:w="2329" w:type="dxa"/>
          </w:tcPr>
          <w:p w:rsidR="00D84CEB" w:rsidRPr="00D84CEB" w:rsidRDefault="00D84CEB" w:rsidP="00D84CEB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Ротовое отверстие расположено в передней части животного. С обеих его сторон лежит по паре ротовых лопастей. Рот открывается непосредственно в короткий пищевод, переходящий в довольно объемистый желудок.</w:t>
            </w:r>
          </w:p>
          <w:p w:rsidR="00D84CEB" w:rsidRPr="00D84CEB" w:rsidRDefault="00D84CEB" w:rsidP="00D84CEB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D84CEB" w:rsidRPr="00D84CEB" w:rsidRDefault="00D84CEB" w:rsidP="00D84CEB">
            <w:pPr>
              <w:rPr>
                <w:color w:val="000000" w:themeColor="text1"/>
              </w:rPr>
            </w:pPr>
          </w:p>
        </w:tc>
        <w:tc>
          <w:tcPr>
            <w:tcW w:w="2360" w:type="dxa"/>
          </w:tcPr>
          <w:p w:rsidR="00D84CEB" w:rsidRPr="00D84CEB" w:rsidRDefault="00D84CEB" w:rsidP="00D84CEB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7F7F7"/>
              </w:rPr>
              <w:t>н</w:t>
            </w:r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7F7F7"/>
              </w:rPr>
              <w:t>ачинается ротовым отверстием, расположенным на голове внутри венца щупалец. В ротовой полости всегда имеется пара мощных роговых челюстей, имеющих вид птичьего клюва, и радула, представляющая собой тонкую хитиновую пластинку с острыми зубами. В ротовую полость впадает одна или две пары слюнных желез. Далее идет пищевод, переходящий в желудок. В желудок открываются протоки объемистой, иногда сложно устроенной печени. От </w:t>
            </w:r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FFFFF"/>
              </w:rPr>
              <w:t>желудка отходит кишка, образующая более или менее сложную петлю, открывающаяся в мантийную полость.</w:t>
            </w:r>
          </w:p>
        </w:tc>
      </w:tr>
      <w:tr w:rsidR="00D84CEB" w:rsidTr="00D84CEB">
        <w:tc>
          <w:tcPr>
            <w:tcW w:w="2330" w:type="dxa"/>
          </w:tcPr>
          <w:p w:rsidR="00D84CEB" w:rsidRDefault="00D84CEB" w:rsidP="00D84CEB">
            <w:r>
              <w:t>Кровеносная система</w:t>
            </w:r>
          </w:p>
        </w:tc>
        <w:tc>
          <w:tcPr>
            <w:tcW w:w="2326" w:type="dxa"/>
          </w:tcPr>
          <w:p w:rsidR="00D84CEB" w:rsidRDefault="00D84CEB" w:rsidP="00D84CEB">
            <w:r>
              <w:rPr>
                <w:rFonts w:ascii="Arial" w:hAnsi="Arial" w:cs="Arial"/>
                <w:color w:val="4E4E3F"/>
                <w:shd w:val="clear" w:color="auto" w:fill="FFFFFF"/>
              </w:rPr>
              <w:t>Брюхоногие моллюски имеют </w:t>
            </w:r>
            <w:r>
              <w:rPr>
                <w:rStyle w:val="a4"/>
                <w:rFonts w:ascii="Arial" w:hAnsi="Arial" w:cs="Arial"/>
                <w:color w:val="4E4E3F"/>
                <w:shd w:val="clear" w:color="auto" w:fill="FFFFFF"/>
              </w:rPr>
              <w:t>незамкнутую</w:t>
            </w:r>
            <w:r>
              <w:rPr>
                <w:rFonts w:ascii="Arial" w:hAnsi="Arial" w:cs="Arial"/>
                <w:color w:val="4E4E3F"/>
                <w:shd w:val="clear" w:color="auto" w:fill="FFFFFF"/>
              </w:rPr>
              <w:t> кровеносную систему, состоящую из </w:t>
            </w:r>
            <w:r>
              <w:rPr>
                <w:rStyle w:val="a4"/>
                <w:rFonts w:ascii="Arial" w:hAnsi="Arial" w:cs="Arial"/>
                <w:color w:val="4E4E3F"/>
                <w:shd w:val="clear" w:color="auto" w:fill="FFFFFF"/>
              </w:rPr>
              <w:t>сердца</w:t>
            </w:r>
            <w:r>
              <w:rPr>
                <w:rFonts w:ascii="Arial" w:hAnsi="Arial" w:cs="Arial"/>
                <w:color w:val="4E4E3F"/>
                <w:shd w:val="clear" w:color="auto" w:fill="FFFFFF"/>
              </w:rPr>
              <w:t> и </w:t>
            </w:r>
            <w:r>
              <w:rPr>
                <w:rStyle w:val="a4"/>
                <w:rFonts w:ascii="Arial" w:hAnsi="Arial" w:cs="Arial"/>
                <w:color w:val="4E4E3F"/>
                <w:shd w:val="clear" w:color="auto" w:fill="FFFFFF"/>
              </w:rPr>
              <w:t>сосудов</w:t>
            </w:r>
            <w:r>
              <w:rPr>
                <w:rFonts w:ascii="Arial" w:hAnsi="Arial" w:cs="Arial"/>
                <w:color w:val="4E4E3F"/>
                <w:shd w:val="clear" w:color="auto" w:fill="FFFFFF"/>
              </w:rPr>
              <w:t>. Сердце состоит из </w:t>
            </w:r>
            <w:r>
              <w:rPr>
                <w:rStyle w:val="a4"/>
                <w:rFonts w:ascii="Arial" w:hAnsi="Arial" w:cs="Arial"/>
                <w:color w:val="4E4E3F"/>
                <w:shd w:val="clear" w:color="auto" w:fill="FFFFFF"/>
              </w:rPr>
              <w:t>двух камер</w:t>
            </w:r>
            <w:r>
              <w:rPr>
                <w:rFonts w:ascii="Arial" w:hAnsi="Arial" w:cs="Arial"/>
                <w:color w:val="4E4E3F"/>
                <w:shd w:val="clear" w:color="auto" w:fill="FFFFFF"/>
              </w:rPr>
              <w:t>: желудочка и предсердия.</w:t>
            </w:r>
          </w:p>
        </w:tc>
        <w:tc>
          <w:tcPr>
            <w:tcW w:w="2329" w:type="dxa"/>
          </w:tcPr>
          <w:p w:rsidR="00D84CEB" w:rsidRDefault="00D84CEB" w:rsidP="00D84CEB"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>Кровеносная система незамкнутая.</w:t>
            </w:r>
          </w:p>
        </w:tc>
        <w:tc>
          <w:tcPr>
            <w:tcW w:w="2360" w:type="dxa"/>
          </w:tcPr>
          <w:p w:rsidR="00D84CEB" w:rsidRDefault="00D84CEB" w:rsidP="00D84CEB">
            <w:r>
              <w:rPr>
                <w:rFonts w:ascii="Arial" w:hAnsi="Arial" w:cs="Arial"/>
                <w:color w:val="4E4E3F"/>
                <w:shd w:val="clear" w:color="auto" w:fill="FFFFFF"/>
              </w:rPr>
              <w:t>Кровеносная система почти замкнута. </w:t>
            </w:r>
          </w:p>
        </w:tc>
      </w:tr>
      <w:tr w:rsidR="00D84CEB" w:rsidTr="00D84CEB">
        <w:tc>
          <w:tcPr>
            <w:tcW w:w="2330" w:type="dxa"/>
          </w:tcPr>
          <w:p w:rsidR="00D84CEB" w:rsidRDefault="00D84CEB" w:rsidP="00D84CEB">
            <w:r>
              <w:t>Нервная С</w:t>
            </w:r>
          </w:p>
        </w:tc>
        <w:tc>
          <w:tcPr>
            <w:tcW w:w="2326" w:type="dxa"/>
          </w:tcPr>
          <w:p w:rsidR="00D84CEB" w:rsidRDefault="00D84CEB" w:rsidP="00D84CEB">
            <w:r>
              <w:rPr>
                <w:rFonts w:ascii="Arial" w:hAnsi="Arial" w:cs="Arial"/>
                <w:color w:val="4E4E3F"/>
                <w:shd w:val="clear" w:color="auto" w:fill="FFFFFF"/>
              </w:rPr>
              <w:t> состоит из </w:t>
            </w:r>
            <w:r>
              <w:rPr>
                <w:rStyle w:val="a4"/>
                <w:rFonts w:ascii="Arial" w:hAnsi="Arial" w:cs="Arial"/>
                <w:color w:val="4E4E3F"/>
                <w:shd w:val="clear" w:color="auto" w:fill="FFFFFF"/>
              </w:rPr>
              <w:t>нескольких пар</w:t>
            </w:r>
            <w:r>
              <w:rPr>
                <w:rFonts w:ascii="Arial" w:hAnsi="Arial" w:cs="Arial"/>
                <w:color w:val="4E4E3F"/>
                <w:shd w:val="clear" w:color="auto" w:fill="FFFFFF"/>
              </w:rPr>
              <w:t> хорошо развитых </w:t>
            </w:r>
            <w:r>
              <w:rPr>
                <w:rStyle w:val="a4"/>
                <w:rFonts w:ascii="Arial" w:hAnsi="Arial" w:cs="Arial"/>
                <w:color w:val="4E4E3F"/>
                <w:shd w:val="clear" w:color="auto" w:fill="FFFFFF"/>
              </w:rPr>
              <w:t>нервных узлов</w:t>
            </w:r>
            <w:r>
              <w:rPr>
                <w:rFonts w:ascii="Arial" w:hAnsi="Arial" w:cs="Arial"/>
                <w:color w:val="4E4E3F"/>
                <w:shd w:val="clear" w:color="auto" w:fill="FFFFFF"/>
              </w:rPr>
              <w:t>, расположенных в разных частях тела, </w:t>
            </w:r>
            <w:r>
              <w:rPr>
                <w:rStyle w:val="a4"/>
                <w:rFonts w:ascii="Arial" w:hAnsi="Arial" w:cs="Arial"/>
                <w:color w:val="4E4E3F"/>
                <w:shd w:val="clear" w:color="auto" w:fill="FFFFFF"/>
              </w:rPr>
              <w:t>и отходящих от них нервов</w:t>
            </w:r>
            <w:r>
              <w:rPr>
                <w:rFonts w:ascii="Arial" w:hAnsi="Arial" w:cs="Arial"/>
                <w:color w:val="4E4E3F"/>
                <w:shd w:val="clear" w:color="auto" w:fill="FFFFFF"/>
              </w:rPr>
              <w:t>.</w:t>
            </w:r>
          </w:p>
        </w:tc>
        <w:tc>
          <w:tcPr>
            <w:tcW w:w="2329" w:type="dxa"/>
          </w:tcPr>
          <w:p w:rsidR="00D84CEB" w:rsidRPr="00D84CEB" w:rsidRDefault="00D84CEB" w:rsidP="00D84CEB">
            <w:pPr>
              <w:rPr>
                <w:color w:val="000000" w:themeColor="text1"/>
              </w:rPr>
            </w:pPr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>Имеются три пары нервных узлов — головные, ножные и туловищные. Ганглии каждой пары соединены между собой короткими комиссурами; кроме того, головные узлы соединены с туловищными и ножными.</w:t>
            </w:r>
          </w:p>
        </w:tc>
        <w:tc>
          <w:tcPr>
            <w:tcW w:w="2360" w:type="dxa"/>
          </w:tcPr>
          <w:p w:rsidR="00D84CEB" w:rsidRPr="00D84CEB" w:rsidRDefault="00D84CEB" w:rsidP="00D84CEB">
            <w:pPr>
              <w:shd w:val="clear" w:color="auto" w:fill="FFFFFF"/>
              <w:rPr>
                <w:rFonts w:ascii="Arial" w:eastAsia="Times New Roman" w:hAnsi="Arial" w:cs="Arial"/>
                <w:color w:val="4E4E3F"/>
                <w:sz w:val="20"/>
                <w:szCs w:val="20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4E4E3F"/>
                <w:sz w:val="20"/>
                <w:szCs w:val="20"/>
                <w:lang w:eastAsia="ru-RU"/>
              </w:rPr>
              <w:t>У Головоногих моллюсков хорошо развита нервная система. Нервные узлы крупные, располагаются близко друг к другу и образуют общее окологлоточное образование — </w:t>
            </w:r>
            <w:r w:rsidRPr="00D84CEB">
              <w:rPr>
                <w:rFonts w:ascii="Arial" w:eastAsia="Times New Roman" w:hAnsi="Arial" w:cs="Arial"/>
                <w:b/>
                <w:bCs/>
                <w:color w:val="4E4E3F"/>
                <w:sz w:val="20"/>
                <w:szCs w:val="20"/>
                <w:lang w:eastAsia="ru-RU"/>
              </w:rPr>
              <w:t>мозг</w:t>
            </w:r>
            <w:r w:rsidRPr="00D84CEB">
              <w:rPr>
                <w:rFonts w:ascii="Arial" w:eastAsia="Times New Roman" w:hAnsi="Arial" w:cs="Arial"/>
                <w:color w:val="4E4E3F"/>
                <w:sz w:val="20"/>
                <w:szCs w:val="20"/>
                <w:lang w:eastAsia="ru-RU"/>
              </w:rPr>
              <w:t>.</w:t>
            </w:r>
          </w:p>
          <w:p w:rsidR="00D84CEB" w:rsidRPr="00D84CEB" w:rsidRDefault="00D84CEB" w:rsidP="000B42D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D84CEB" w:rsidTr="00D84CEB">
        <w:tc>
          <w:tcPr>
            <w:tcW w:w="2330" w:type="dxa"/>
          </w:tcPr>
          <w:p w:rsidR="00D84CEB" w:rsidRDefault="00D84CEB" w:rsidP="00D84CEB">
            <w:r>
              <w:t>Дыхательная</w:t>
            </w:r>
          </w:p>
        </w:tc>
        <w:tc>
          <w:tcPr>
            <w:tcW w:w="2326" w:type="dxa"/>
          </w:tcPr>
          <w:p w:rsidR="00D84CEB" w:rsidRPr="00D84CEB" w:rsidRDefault="00D84CEB" w:rsidP="00D84CEB">
            <w:p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у моллюсков, живущих в воде, </w:t>
            </w: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lastRenderedPageBreak/>
              <w:t>осуществляется </w:t>
            </w:r>
            <w:r w:rsidRPr="00D84CEB">
              <w:rPr>
                <w:rFonts w:ascii="Arial" w:eastAsia="Times New Roman" w:hAnsi="Arial" w:cs="Arial"/>
                <w:b/>
                <w:bCs/>
                <w:color w:val="4E4E3F"/>
                <w:sz w:val="24"/>
                <w:szCs w:val="24"/>
                <w:lang w:eastAsia="ru-RU"/>
              </w:rPr>
              <w:t>жабрами</w:t>
            </w: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, а у наземных — с помощью </w:t>
            </w:r>
            <w:r w:rsidRPr="00D84CEB">
              <w:rPr>
                <w:rFonts w:ascii="Arial" w:eastAsia="Times New Roman" w:hAnsi="Arial" w:cs="Arial"/>
                <w:b/>
                <w:bCs/>
                <w:color w:val="4E4E3F"/>
                <w:sz w:val="24"/>
                <w:szCs w:val="24"/>
                <w:lang w:eastAsia="ru-RU"/>
              </w:rPr>
              <w:t>лёгкого</w:t>
            </w: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.</w:t>
            </w:r>
          </w:p>
          <w:p w:rsidR="00D84CEB" w:rsidRPr="00D84CEB" w:rsidRDefault="00D84CEB" w:rsidP="00D84CEB">
            <w:p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В мантийной полости у большинства водных брюхоногих моллюсков имеются одна или, реже, две жабры.</w:t>
            </w:r>
          </w:p>
          <w:p w:rsidR="00D84CEB" w:rsidRDefault="00D84CEB" w:rsidP="00D84CEB"/>
        </w:tc>
        <w:tc>
          <w:tcPr>
            <w:tcW w:w="2329" w:type="dxa"/>
          </w:tcPr>
          <w:p w:rsidR="00D84CEB" w:rsidRPr="00D84CEB" w:rsidRDefault="00D84CEB" w:rsidP="00D84CEB">
            <w:pPr>
              <w:rPr>
                <w:color w:val="000000" w:themeColor="text1"/>
              </w:rPr>
            </w:pPr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lastRenderedPageBreak/>
              <w:t xml:space="preserve">Органы дыхания, или </w:t>
            </w:r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lastRenderedPageBreak/>
              <w:t xml:space="preserve">жабры, расположены по бокам ноги и представлены с каждой стороны ее двумя </w:t>
            </w:r>
            <w:proofErr w:type="spellStart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>полужабрами</w:t>
            </w:r>
            <w:proofErr w:type="spellEnd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 xml:space="preserve"> — внутренней и наружной</w:t>
            </w:r>
          </w:p>
        </w:tc>
        <w:tc>
          <w:tcPr>
            <w:tcW w:w="2360" w:type="dxa"/>
          </w:tcPr>
          <w:p w:rsidR="00D84CEB" w:rsidRDefault="00D84CEB" w:rsidP="00D84CEB">
            <w:r>
              <w:rPr>
                <w:rFonts w:ascii="Arial" w:hAnsi="Arial" w:cs="Arial"/>
                <w:color w:val="4E4E3F"/>
                <w:shd w:val="clear" w:color="auto" w:fill="FFFFFF"/>
              </w:rPr>
              <w:lastRenderedPageBreak/>
              <w:t xml:space="preserve">Большинство головоногих имеет одну </w:t>
            </w:r>
            <w:r>
              <w:rPr>
                <w:rFonts w:ascii="Arial" w:hAnsi="Arial" w:cs="Arial"/>
                <w:color w:val="4E4E3F"/>
                <w:shd w:val="clear" w:color="auto" w:fill="FFFFFF"/>
              </w:rPr>
              <w:lastRenderedPageBreak/>
              <w:t>пару жабр, которые находятся в мантийной полости. </w:t>
            </w:r>
          </w:p>
        </w:tc>
      </w:tr>
      <w:tr w:rsidR="00D84CEB" w:rsidTr="00D84CEB">
        <w:tc>
          <w:tcPr>
            <w:tcW w:w="2330" w:type="dxa"/>
          </w:tcPr>
          <w:p w:rsidR="00D84CEB" w:rsidRDefault="00D84CEB" w:rsidP="00D84CEB">
            <w:r>
              <w:lastRenderedPageBreak/>
              <w:t>Выделительная</w:t>
            </w:r>
          </w:p>
        </w:tc>
        <w:tc>
          <w:tcPr>
            <w:tcW w:w="2326" w:type="dxa"/>
          </w:tcPr>
          <w:p w:rsidR="00D84CEB" w:rsidRPr="00D84CEB" w:rsidRDefault="00D84CEB" w:rsidP="00D84CEB">
            <w:p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Органы выделения моллюсков — одна или две </w:t>
            </w:r>
            <w:r w:rsidRPr="00D84CEB">
              <w:rPr>
                <w:rFonts w:ascii="Arial" w:eastAsia="Times New Roman" w:hAnsi="Arial" w:cs="Arial"/>
                <w:b/>
                <w:bCs/>
                <w:color w:val="4E4E3F"/>
                <w:sz w:val="24"/>
                <w:szCs w:val="24"/>
                <w:lang w:eastAsia="ru-RU"/>
              </w:rPr>
              <w:t>почки</w:t>
            </w: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.</w:t>
            </w:r>
          </w:p>
          <w:p w:rsidR="00D84CEB" w:rsidRPr="00D84CEB" w:rsidRDefault="00D84CEB" w:rsidP="00D84CEB">
            <w:p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Ненужные для организма продукты обмена веществ поступают из крови в почку, проток от которой открывается в мантийную полость.</w:t>
            </w:r>
          </w:p>
          <w:p w:rsidR="00D84CEB" w:rsidRPr="00D84CEB" w:rsidRDefault="00D84CEB" w:rsidP="00D84CEB">
            <w:p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Освобождение крови от углекислого газа и обогащение кислородом происходит в органах дыхания (в жабрах или в лёгком).</w:t>
            </w:r>
          </w:p>
          <w:p w:rsidR="00D84CEB" w:rsidRDefault="00D84CEB" w:rsidP="00D84CEB"/>
        </w:tc>
        <w:tc>
          <w:tcPr>
            <w:tcW w:w="2329" w:type="dxa"/>
          </w:tcPr>
          <w:p w:rsidR="00D84CEB" w:rsidRDefault="00D84CEB" w:rsidP="00D84CEB"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 xml:space="preserve">Органами выделения является пара почек, лежащих по одной с каждой стороны перикардия и носящих название </w:t>
            </w:r>
            <w:proofErr w:type="spellStart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>боянусовых</w:t>
            </w:r>
            <w:proofErr w:type="spellEnd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 xml:space="preserve"> органов. Почки представляют собой сильно видоизмененные </w:t>
            </w:r>
            <w:proofErr w:type="spellStart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>целомодукты</w:t>
            </w:r>
            <w:proofErr w:type="spellEnd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> </w:t>
            </w:r>
          </w:p>
        </w:tc>
        <w:tc>
          <w:tcPr>
            <w:tcW w:w="2360" w:type="dxa"/>
          </w:tcPr>
          <w:p w:rsidR="00D84CEB" w:rsidRDefault="00D84CEB" w:rsidP="00D84CEB"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состоит из 4 или 2 почек. Наружные отверстия их лежат по бокам порошицы, на особых сосочках, внутренние концы почек открываются в перикардиальный отдел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целома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. Почки представляют обширные мешки, иногда срастающиеся друг с другом по срединной линии тела.</w:t>
            </w:r>
          </w:p>
        </w:tc>
      </w:tr>
      <w:tr w:rsidR="00D84CEB" w:rsidTr="00D84CEB">
        <w:tc>
          <w:tcPr>
            <w:tcW w:w="2330" w:type="dxa"/>
          </w:tcPr>
          <w:p w:rsidR="00D84CEB" w:rsidRDefault="00D84CEB" w:rsidP="00D84CEB">
            <w:r>
              <w:t>Органы чувств</w:t>
            </w:r>
          </w:p>
        </w:tc>
        <w:tc>
          <w:tcPr>
            <w:tcW w:w="2326" w:type="dxa"/>
          </w:tcPr>
          <w:p w:rsidR="00D84CEB" w:rsidRDefault="00D84CEB" w:rsidP="00D84CEB">
            <w:r>
              <w:rPr>
                <w:rFonts w:ascii="Arial" w:hAnsi="Arial" w:cs="Arial"/>
                <w:color w:val="4E4E3F"/>
                <w:shd w:val="clear" w:color="auto" w:fill="FFFFFF"/>
              </w:rPr>
              <w:t>У Брюхоногих моллюсков развиты органы чувств, они расположены в основном на голове: </w:t>
            </w:r>
            <w:r>
              <w:rPr>
                <w:rStyle w:val="a4"/>
                <w:rFonts w:ascii="Arial" w:hAnsi="Arial" w:cs="Arial"/>
                <w:color w:val="4E4E3F"/>
                <w:shd w:val="clear" w:color="auto" w:fill="FFFFFF"/>
              </w:rPr>
              <w:t>глаза, щупальца — органы осязания, органы равновесия</w:t>
            </w:r>
            <w:r>
              <w:rPr>
                <w:rFonts w:ascii="Arial" w:hAnsi="Arial" w:cs="Arial"/>
                <w:color w:val="4E4E3F"/>
                <w:shd w:val="clear" w:color="auto" w:fill="FFFFFF"/>
              </w:rPr>
              <w:t>. У брюхоногих хорошо развиты </w:t>
            </w:r>
            <w:r>
              <w:rPr>
                <w:rStyle w:val="a4"/>
                <w:rFonts w:ascii="Arial" w:hAnsi="Arial" w:cs="Arial"/>
                <w:color w:val="4E4E3F"/>
                <w:shd w:val="clear" w:color="auto" w:fill="FFFFFF"/>
              </w:rPr>
              <w:t>органы обоняния</w:t>
            </w:r>
            <w:r>
              <w:rPr>
                <w:rFonts w:ascii="Arial" w:hAnsi="Arial" w:cs="Arial"/>
                <w:color w:val="4E4E3F"/>
                <w:shd w:val="clear" w:color="auto" w:fill="FFFFFF"/>
              </w:rPr>
              <w:t> — они могут распознавать запахи.</w:t>
            </w:r>
          </w:p>
        </w:tc>
        <w:tc>
          <w:tcPr>
            <w:tcW w:w="2329" w:type="dxa"/>
          </w:tcPr>
          <w:p w:rsidR="00D84CEB" w:rsidRPr="00D84CEB" w:rsidRDefault="00D84CEB" w:rsidP="00D84CEB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>о</w:t>
            </w:r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 xml:space="preserve">рганы чувств развиты слабо и представлены главным образом отдельными чувствительными клетками, рассеянными в эпителии ротовых лопастей, </w:t>
            </w:r>
            <w:proofErr w:type="spellStart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>папиллах</w:t>
            </w:r>
            <w:proofErr w:type="spellEnd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 xml:space="preserve"> вводящего сифона и мантии. Имеется также пара небольших </w:t>
            </w:r>
            <w:proofErr w:type="spellStart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>статоцистов</w:t>
            </w:r>
            <w:proofErr w:type="spellEnd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 xml:space="preserve">, лежащих недалеко от ножных ганглиев, и </w:t>
            </w:r>
            <w:proofErr w:type="spellStart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>осфрадии</w:t>
            </w:r>
            <w:proofErr w:type="spellEnd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7F7F7"/>
              </w:rPr>
              <w:t>.</w:t>
            </w:r>
          </w:p>
        </w:tc>
        <w:tc>
          <w:tcPr>
            <w:tcW w:w="2360" w:type="dxa"/>
          </w:tcPr>
          <w:p w:rsidR="00D84CEB" w:rsidRDefault="00D84CEB" w:rsidP="00D84CEB">
            <w:r>
              <w:rPr>
                <w:rFonts w:ascii="Arial" w:hAnsi="Arial" w:cs="Arial"/>
                <w:color w:val="4E4E3F"/>
                <w:shd w:val="clear" w:color="auto" w:fill="FFFFFF"/>
              </w:rPr>
              <w:t>Органы чувств представлены парными </w:t>
            </w:r>
            <w:r>
              <w:rPr>
                <w:rStyle w:val="a4"/>
                <w:rFonts w:ascii="Arial" w:hAnsi="Arial" w:cs="Arial"/>
                <w:color w:val="4E4E3F"/>
                <w:shd w:val="clear" w:color="auto" w:fill="FFFFFF"/>
              </w:rPr>
              <w:t>обонятельными ямками, органами равновесия</w:t>
            </w:r>
            <w:r>
              <w:rPr>
                <w:rFonts w:ascii="Arial" w:hAnsi="Arial" w:cs="Arial"/>
                <w:color w:val="4E4E3F"/>
                <w:shd w:val="clear" w:color="auto" w:fill="FFFFFF"/>
              </w:rPr>
              <w:t> и </w:t>
            </w:r>
            <w:r>
              <w:rPr>
                <w:rStyle w:val="a4"/>
                <w:rFonts w:ascii="Arial" w:hAnsi="Arial" w:cs="Arial"/>
                <w:color w:val="4E4E3F"/>
                <w:shd w:val="clear" w:color="auto" w:fill="FFFFFF"/>
              </w:rPr>
              <w:t>глазами</w:t>
            </w:r>
            <w:r>
              <w:rPr>
                <w:rFonts w:ascii="Arial" w:hAnsi="Arial" w:cs="Arial"/>
                <w:color w:val="4E4E3F"/>
                <w:shd w:val="clear" w:color="auto" w:fill="FFFFFF"/>
              </w:rPr>
              <w:t>. Глаза очень крупные, имеют сложное строение и позволяют видеть предметы на различном расстоянии.</w:t>
            </w:r>
          </w:p>
        </w:tc>
      </w:tr>
      <w:tr w:rsidR="00D84CEB" w:rsidTr="00D84CEB">
        <w:tc>
          <w:tcPr>
            <w:tcW w:w="2330" w:type="dxa"/>
          </w:tcPr>
          <w:p w:rsidR="00D84CEB" w:rsidRDefault="00D84CEB" w:rsidP="00D84CEB">
            <w:r>
              <w:t>Половая система</w:t>
            </w:r>
          </w:p>
        </w:tc>
        <w:tc>
          <w:tcPr>
            <w:tcW w:w="2326" w:type="dxa"/>
          </w:tcPr>
          <w:p w:rsidR="00D84CEB" w:rsidRPr="00D84CEB" w:rsidRDefault="00D84CEB" w:rsidP="00D84CEB">
            <w:p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Моллюски размножаются </w:t>
            </w:r>
            <w:r w:rsidRPr="00D84CEB">
              <w:rPr>
                <w:rFonts w:ascii="Arial" w:eastAsia="Times New Roman" w:hAnsi="Arial" w:cs="Arial"/>
                <w:b/>
                <w:bCs/>
                <w:color w:val="4E4E3F"/>
                <w:sz w:val="24"/>
                <w:szCs w:val="24"/>
                <w:lang w:eastAsia="ru-RU"/>
              </w:rPr>
              <w:t>только половым путём</w:t>
            </w: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.</w:t>
            </w:r>
          </w:p>
          <w:p w:rsidR="00D84CEB" w:rsidRPr="00D84CEB" w:rsidRDefault="00D84CEB" w:rsidP="00D84CEB">
            <w:p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lastRenderedPageBreak/>
              <w:t>Прудовики, катушки, слизни — </w:t>
            </w:r>
            <w:r w:rsidRPr="00D84CEB">
              <w:rPr>
                <w:rFonts w:ascii="Arial" w:eastAsia="Times New Roman" w:hAnsi="Arial" w:cs="Arial"/>
                <w:b/>
                <w:bCs/>
                <w:color w:val="4E4E3F"/>
                <w:sz w:val="24"/>
                <w:szCs w:val="24"/>
                <w:lang w:eastAsia="ru-RU"/>
              </w:rPr>
              <w:t>гермафродиты</w:t>
            </w: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.</w:t>
            </w:r>
          </w:p>
          <w:p w:rsidR="00D84CEB" w:rsidRPr="00D84CEB" w:rsidRDefault="00D84CEB" w:rsidP="00D84CEB">
            <w:p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Оплодотворённые яйца они обычно откладывают на листья растений и различные водные предметы или между комочками почвы. Из яиц выходят маленькие улитки.</w:t>
            </w:r>
          </w:p>
          <w:p w:rsidR="00D84CEB" w:rsidRPr="00D84CEB" w:rsidRDefault="00D84CEB" w:rsidP="00D84CEB">
            <w:p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 </w:t>
            </w:r>
          </w:p>
          <w:p w:rsidR="00D84CEB" w:rsidRPr="00D84CEB" w:rsidRDefault="00D84CEB" w:rsidP="00D84CEB">
            <w:p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Многие морские Брюхоногие — </w:t>
            </w:r>
            <w:r w:rsidRPr="00D84CEB">
              <w:rPr>
                <w:rFonts w:ascii="Arial" w:eastAsia="Times New Roman" w:hAnsi="Arial" w:cs="Arial"/>
                <w:b/>
                <w:bCs/>
                <w:color w:val="4E4E3F"/>
                <w:sz w:val="24"/>
                <w:szCs w:val="24"/>
                <w:lang w:eastAsia="ru-RU"/>
              </w:rPr>
              <w:t>раздельнополые</w:t>
            </w: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 животные, они развиваются с </w:t>
            </w:r>
            <w:r w:rsidRPr="00D84CEB">
              <w:rPr>
                <w:rFonts w:ascii="Arial" w:eastAsia="Times New Roman" w:hAnsi="Arial" w:cs="Arial"/>
                <w:b/>
                <w:bCs/>
                <w:color w:val="4E4E3F"/>
                <w:sz w:val="24"/>
                <w:szCs w:val="24"/>
                <w:lang w:eastAsia="ru-RU"/>
              </w:rPr>
              <w:t>личиночной стадией — парусником</w:t>
            </w:r>
            <w:r w:rsidRPr="00D84CEB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.</w:t>
            </w:r>
          </w:p>
          <w:p w:rsidR="00D84CEB" w:rsidRDefault="00D84CEB" w:rsidP="00D84CEB"/>
        </w:tc>
        <w:tc>
          <w:tcPr>
            <w:tcW w:w="2329" w:type="dxa"/>
          </w:tcPr>
          <w:p w:rsidR="00D84CEB" w:rsidRDefault="00D84CEB" w:rsidP="00D84CEB">
            <w:r w:rsidRPr="00D84CEB">
              <w:rPr>
                <w:rStyle w:val="a4"/>
                <w:rFonts w:ascii="Arial" w:hAnsi="Arial" w:cs="Arial"/>
                <w:color w:val="000000" w:themeColor="text1"/>
                <w:sz w:val="21"/>
                <w:szCs w:val="21"/>
                <w:bdr w:val="none" w:sz="0" w:space="0" w:color="auto" w:frame="1"/>
              </w:rPr>
              <w:lastRenderedPageBreak/>
              <w:t>Половая система</w:t>
            </w:r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7F7F7"/>
              </w:rPr>
              <w:t>. Большинство двустворчаты</w:t>
            </w:r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7F7F7"/>
              </w:rPr>
              <w:lastRenderedPageBreak/>
              <w:t xml:space="preserve">х раздельнополы, но имеется и ряд гермафродитных видов. Внешне половой </w:t>
            </w:r>
            <w:proofErr w:type="spellStart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7F7F7"/>
              </w:rPr>
              <w:t>деморфизм</w:t>
            </w:r>
            <w:proofErr w:type="spellEnd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7F7F7"/>
              </w:rPr>
              <w:t xml:space="preserve"> у раздельнополых форм выражен очень слабо. Половые железы, или гонады, обычно парные, симметрично расположенные по бокам тела. Определенной формы они не имеют и состоят из массы сильно разветвленных трубочек, лежащих </w:t>
            </w:r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среди паренхимы. Полость гонад представляет собой </w:t>
            </w:r>
            <w:proofErr w:type="spellStart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FFFFF"/>
              </w:rPr>
              <w:t>целомическую</w:t>
            </w:r>
            <w:proofErr w:type="spellEnd"/>
            <w:r w:rsidRPr="00D84CEB">
              <w:rPr>
                <w:rFonts w:ascii="Arial" w:hAnsi="Arial" w:cs="Arial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полость.</w:t>
            </w:r>
          </w:p>
        </w:tc>
        <w:tc>
          <w:tcPr>
            <w:tcW w:w="2360" w:type="dxa"/>
          </w:tcPr>
          <w:p w:rsidR="00D84CEB" w:rsidRDefault="000B42DB" w:rsidP="00D84CEB">
            <w:r>
              <w:rPr>
                <w:rFonts w:ascii="Arial" w:hAnsi="Arial" w:cs="Arial"/>
                <w:color w:val="4E4E3F"/>
                <w:shd w:val="clear" w:color="auto" w:fill="FFFFFF"/>
              </w:rPr>
              <w:lastRenderedPageBreak/>
              <w:t>Головоногие </w:t>
            </w:r>
            <w:r>
              <w:rPr>
                <w:rStyle w:val="a4"/>
                <w:rFonts w:ascii="Arial" w:hAnsi="Arial" w:cs="Arial"/>
                <w:color w:val="4E4E3F"/>
                <w:shd w:val="clear" w:color="auto" w:fill="FFFFFF"/>
              </w:rPr>
              <w:t>раздельнополы</w:t>
            </w:r>
            <w:r>
              <w:rPr>
                <w:rFonts w:ascii="Arial" w:hAnsi="Arial" w:cs="Arial"/>
                <w:color w:val="4E4E3F"/>
                <w:shd w:val="clear" w:color="auto" w:fill="FFFFFF"/>
              </w:rPr>
              <w:t xml:space="preserve">. Половые различия между самцом </w:t>
            </w:r>
            <w:r>
              <w:rPr>
                <w:rFonts w:ascii="Arial" w:hAnsi="Arial" w:cs="Arial"/>
                <w:color w:val="4E4E3F"/>
                <w:shd w:val="clear" w:color="auto" w:fill="FFFFFF"/>
              </w:rPr>
              <w:lastRenderedPageBreak/>
              <w:t>и самкой иногда резко выражены в окраске, строении частей тела. Обычно они размножаются раз в жизни, после чего погибают.</w:t>
            </w:r>
          </w:p>
        </w:tc>
      </w:tr>
      <w:tr w:rsidR="00D84CEB" w:rsidTr="00D84CEB">
        <w:tc>
          <w:tcPr>
            <w:tcW w:w="2330" w:type="dxa"/>
          </w:tcPr>
          <w:p w:rsidR="00D84CEB" w:rsidRDefault="00D84CEB" w:rsidP="00D84CEB">
            <w:r>
              <w:lastRenderedPageBreak/>
              <w:t>Представители</w:t>
            </w:r>
          </w:p>
        </w:tc>
        <w:tc>
          <w:tcPr>
            <w:tcW w:w="2326" w:type="dxa"/>
          </w:tcPr>
          <w:p w:rsidR="00D84CEB" w:rsidRDefault="00D84CEB" w:rsidP="00D84CEB"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В морях обитают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мурексы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конусы,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рапаны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в пресных водоёмах – катушки, прудовики,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лужанки</w:t>
            </w:r>
            <w:proofErr w:type="spellEnd"/>
          </w:p>
        </w:tc>
        <w:tc>
          <w:tcPr>
            <w:tcW w:w="2329" w:type="dxa"/>
          </w:tcPr>
          <w:p w:rsidR="00D84CEB" w:rsidRDefault="00D84CEB" w:rsidP="00D84CEB"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устрицы, мидии, беззубки, жемчужницы,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тридакны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, морские гребешки</w:t>
            </w:r>
          </w:p>
        </w:tc>
        <w:tc>
          <w:tcPr>
            <w:tcW w:w="2360" w:type="dxa"/>
          </w:tcPr>
          <w:p w:rsidR="00D84CEB" w:rsidRDefault="000B42DB" w:rsidP="00D84CEB">
            <w:r>
              <w:rPr>
                <w:rFonts w:ascii="Arial" w:hAnsi="Arial" w:cs="Arial"/>
                <w:color w:val="202124"/>
                <w:shd w:val="clear" w:color="auto" w:fill="FFFFFF"/>
              </w:rPr>
              <w:t>осьминоги, кальмары, каракатицы, наутилусы. </w:t>
            </w:r>
            <w:bookmarkStart w:id="0" w:name="_GoBack"/>
            <w:bookmarkEnd w:id="0"/>
          </w:p>
        </w:tc>
      </w:tr>
      <w:tr w:rsidR="00D84CEB" w:rsidRPr="00D84CEB" w:rsidTr="00D84CEB">
        <w:tc>
          <w:tcPr>
            <w:tcW w:w="2330" w:type="dxa"/>
          </w:tcPr>
          <w:p w:rsidR="00D84CEB" w:rsidRPr="00D84CEB" w:rsidRDefault="00D84CEB" w:rsidP="00D84CEB">
            <w:pPr>
              <w:rPr>
                <w:sz w:val="20"/>
                <w:szCs w:val="20"/>
              </w:rPr>
            </w:pPr>
            <w:r w:rsidRPr="00D84CEB">
              <w:rPr>
                <w:sz w:val="20"/>
                <w:szCs w:val="20"/>
              </w:rPr>
              <w:t>Значение в природе и жизни человека</w:t>
            </w:r>
          </w:p>
        </w:tc>
        <w:tc>
          <w:tcPr>
            <w:tcW w:w="2326" w:type="dxa"/>
          </w:tcPr>
          <w:p w:rsidR="00D84CEB" w:rsidRPr="00D84CEB" w:rsidRDefault="00D84CEB" w:rsidP="00D84CEB">
            <w:pPr>
              <w:shd w:val="clear" w:color="auto" w:fill="FFFFFF"/>
              <w:rPr>
                <w:rFonts w:ascii="Arial" w:eastAsia="Times New Roman" w:hAnsi="Arial" w:cs="Arial"/>
                <w:color w:val="4E4E3F"/>
                <w:sz w:val="20"/>
                <w:szCs w:val="20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4E4E3F"/>
                <w:sz w:val="20"/>
                <w:szCs w:val="20"/>
                <w:lang w:eastAsia="ru-RU"/>
              </w:rPr>
              <w:t>Брюхоногие могут служить промежуточными хозяевами плоских паразитических червей (малый прудовик служит промежуточным хозяином для печёночного сосальщика).</w:t>
            </w:r>
          </w:p>
          <w:p w:rsidR="00D84CEB" w:rsidRPr="00D84CEB" w:rsidRDefault="00D84CEB" w:rsidP="00D84CEB">
            <w:pPr>
              <w:shd w:val="clear" w:color="auto" w:fill="FFFFFF"/>
              <w:rPr>
                <w:rFonts w:ascii="Arial" w:eastAsia="Times New Roman" w:hAnsi="Arial" w:cs="Arial"/>
                <w:color w:val="4E4E3F"/>
                <w:sz w:val="20"/>
                <w:szCs w:val="20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4E4E3F"/>
                <w:sz w:val="20"/>
                <w:szCs w:val="20"/>
                <w:lang w:eastAsia="ru-RU"/>
              </w:rPr>
              <w:t>Многие моллюски служат кормом для рыб и птиц. Наземных брюхоногих поедают земноводные, кроты, ежи. Некоторые виды брюхоногих употребляет в пищу и человек.</w:t>
            </w:r>
          </w:p>
          <w:p w:rsidR="00D84CEB" w:rsidRPr="00D84CEB" w:rsidRDefault="00D84CEB" w:rsidP="00D84CEB">
            <w:pPr>
              <w:shd w:val="clear" w:color="auto" w:fill="FFFFFF"/>
              <w:rPr>
                <w:rFonts w:ascii="Arial" w:eastAsia="Times New Roman" w:hAnsi="Arial" w:cs="Arial"/>
                <w:color w:val="4E4E3F"/>
                <w:sz w:val="20"/>
                <w:szCs w:val="20"/>
                <w:lang w:eastAsia="ru-RU"/>
              </w:rPr>
            </w:pPr>
            <w:r w:rsidRPr="00D84CEB">
              <w:rPr>
                <w:rFonts w:ascii="Arial" w:eastAsia="Times New Roman" w:hAnsi="Arial" w:cs="Arial"/>
                <w:color w:val="4E4E3F"/>
                <w:sz w:val="20"/>
                <w:szCs w:val="20"/>
                <w:lang w:eastAsia="ru-RU"/>
              </w:rPr>
              <w:t>Среди брюхоногих есть вредители садов и огородов — слизни, виноградная улитка и др.</w:t>
            </w:r>
          </w:p>
          <w:p w:rsidR="00D84CEB" w:rsidRPr="00D84CEB" w:rsidRDefault="00D84CEB" w:rsidP="00D84CEB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:rsidR="00D84CEB" w:rsidRPr="00D84CEB" w:rsidRDefault="00D84CEB" w:rsidP="00D84CEB">
            <w:pPr>
              <w:rPr>
                <w:sz w:val="20"/>
                <w:szCs w:val="20"/>
              </w:rPr>
            </w:pPr>
            <w:r w:rsidRPr="00D84CEB"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Являются важным компонентом отдельно взятых экосистем и всей биосферы в целом. Участвуют в кругообращении пластических веществ и энергии в природе. Занимают экологически </w:t>
            </w:r>
            <w:r w:rsidRPr="00D84CEB"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lastRenderedPageBreak/>
              <w:t>нищи и являются звеньями цепей питания разного порядка. Очищают водоемы от разнообразных бактерий, фильтруют воду от химических примесей. Являются источником пищи для человека. Их раковины применяются в некоторых процессах производства и в хозяйственных и декоративных целях.</w:t>
            </w:r>
          </w:p>
        </w:tc>
        <w:tc>
          <w:tcPr>
            <w:tcW w:w="2360" w:type="dxa"/>
          </w:tcPr>
          <w:p w:rsidR="00D84CEB" w:rsidRPr="00D84CEB" w:rsidRDefault="000B42DB" w:rsidP="00D84CEB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4E4E3F"/>
                <w:shd w:val="clear" w:color="auto" w:fill="FFFFFF"/>
              </w:rPr>
              <w:lastRenderedPageBreak/>
              <w:t>Головоногие моллюски служат пищей многим животным: рыбам — акулам, тунцам, макрели; птицам — альбатросам, поморникам, фрегатам, пингвинам; морским зверям — каланам, нерпам, тюленям, кашалотам. Человек употребляет в пищу кальмаров, осьминогов, каракатиц.</w:t>
            </w:r>
          </w:p>
        </w:tc>
      </w:tr>
    </w:tbl>
    <w:p w:rsidR="00E17DE7" w:rsidRPr="00D84CEB" w:rsidRDefault="000B42DB">
      <w:pPr>
        <w:rPr>
          <w:sz w:val="20"/>
          <w:szCs w:val="20"/>
        </w:rPr>
      </w:pPr>
    </w:p>
    <w:sectPr w:rsidR="00E17DE7" w:rsidRPr="00D8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D77"/>
    <w:rsid w:val="000B42DB"/>
    <w:rsid w:val="00144453"/>
    <w:rsid w:val="00267D77"/>
    <w:rsid w:val="00D8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2427"/>
  <w15:chartTrackingRefBased/>
  <w15:docId w15:val="{2641DBFB-55BC-46A9-BE92-3E869006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84C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2020-11-17T16:38:00Z</dcterms:created>
  <dcterms:modified xsi:type="dcterms:W3CDTF">2020-11-17T17:05:00Z</dcterms:modified>
</cp:coreProperties>
</file>