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AE" w:rsidRDefault="00D538AE" w:rsidP="00D538AE">
      <w:pPr>
        <w:pStyle w:val="a3"/>
        <w:jc w:val="center"/>
        <w:rPr>
          <w:b/>
          <w:color w:val="FF0000"/>
        </w:rPr>
      </w:pPr>
      <w:r>
        <w:rPr>
          <w:b/>
          <w:color w:val="FF0000"/>
        </w:rPr>
        <w:t>Кроссворд по джазовому искусству</w:t>
      </w:r>
    </w:p>
    <w:p w:rsidR="00D538AE" w:rsidRDefault="00D538AE" w:rsidP="00D538AE">
      <w:pPr>
        <w:pStyle w:val="a3"/>
        <w:jc w:val="center"/>
        <w:rPr>
          <w:b/>
        </w:rPr>
      </w:pPr>
      <w:r>
        <w:rPr>
          <w:b/>
        </w:rPr>
        <w:t>Вариант 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8D6FB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ш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ч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э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bookmarkStart w:id="0" w:name="_GoBack"/>
            <w:bookmarkEnd w:id="0"/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ю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8D6FBD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з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8D6FB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8D6FBD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  <w:r w:rsid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Tr="001B3D81">
        <w:trPr>
          <w:trHeight w:val="330"/>
        </w:trPr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38AE" w:rsidRDefault="00D538AE" w:rsidP="001B3D8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D538AE" w:rsidRDefault="00D538AE" w:rsidP="00D538AE">
      <w:pPr>
        <w:pStyle w:val="a3"/>
        <w:rPr>
          <w:b/>
        </w:rPr>
      </w:pPr>
      <w:r>
        <w:rPr>
          <w:b/>
        </w:rPr>
        <w:t> </w:t>
      </w:r>
    </w:p>
    <w:p w:rsidR="00D538AE" w:rsidRDefault="00D538AE" w:rsidP="00D538AE">
      <w:pPr>
        <w:pStyle w:val="a3"/>
        <w:rPr>
          <w:b/>
        </w:rPr>
      </w:pPr>
      <w:r>
        <w:rPr>
          <w:b/>
        </w:rPr>
        <w:t>По горизонтали:</w:t>
      </w:r>
    </w:p>
    <w:p w:rsidR="00D538AE" w:rsidRDefault="00D538AE" w:rsidP="00D538AE">
      <w:pPr>
        <w:pStyle w:val="a3"/>
        <w:numPr>
          <w:ilvl w:val="0"/>
          <w:numId w:val="1"/>
        </w:numPr>
      </w:pPr>
      <w:r>
        <w:t>Эмигрантами какой страны является семья Джорджа Гершвина.</w:t>
      </w:r>
    </w:p>
    <w:p w:rsidR="00D538AE" w:rsidRDefault="00D538AE" w:rsidP="00D538AE">
      <w:pPr>
        <w:pStyle w:val="a3"/>
        <w:ind w:left="360"/>
      </w:pPr>
      <w:r>
        <w:t xml:space="preserve">4. Композитор, создавший «Порги и </w:t>
      </w:r>
      <w:proofErr w:type="spellStart"/>
      <w:r>
        <w:t>Бесс</w:t>
      </w:r>
      <w:proofErr w:type="spellEnd"/>
      <w:r>
        <w:t>».</w:t>
      </w:r>
    </w:p>
    <w:p w:rsidR="00D538AE" w:rsidRDefault="00D538AE" w:rsidP="00D538AE">
      <w:pPr>
        <w:pStyle w:val="a3"/>
        <w:ind w:left="360"/>
      </w:pPr>
      <w:r>
        <w:t xml:space="preserve">5. В каком жанре Дж. Гершвин написал «Порги и </w:t>
      </w:r>
      <w:proofErr w:type="spellStart"/>
      <w:r>
        <w:t>Бесс</w:t>
      </w:r>
      <w:proofErr w:type="spellEnd"/>
      <w:r>
        <w:t>».</w:t>
      </w:r>
    </w:p>
    <w:p w:rsidR="00D538AE" w:rsidRDefault="00D538AE" w:rsidP="00D538AE">
      <w:pPr>
        <w:pStyle w:val="a3"/>
        <w:ind w:left="360"/>
      </w:pPr>
      <w:r>
        <w:t>8. Композитор и пианист, создавший 44 регтайма.</w:t>
      </w:r>
    </w:p>
    <w:p w:rsidR="00D538AE" w:rsidRDefault="00D538AE" w:rsidP="00D538AE">
      <w:pPr>
        <w:pStyle w:val="a3"/>
        <w:ind w:left="360"/>
      </w:pPr>
      <w:r>
        <w:t xml:space="preserve">10. Имя персонажа оперы «Порги и </w:t>
      </w:r>
      <w:proofErr w:type="spellStart"/>
      <w:r>
        <w:t>Бесс</w:t>
      </w:r>
      <w:proofErr w:type="spellEnd"/>
      <w:r>
        <w:t xml:space="preserve">», колыбельная которой стала хитом </w:t>
      </w:r>
      <w:r>
        <w:rPr>
          <w:lang w:val="en-US"/>
        </w:rPr>
        <w:t>XX</w:t>
      </w:r>
      <w:r w:rsidRPr="00D538AE">
        <w:t xml:space="preserve"> </w:t>
      </w:r>
      <w:r>
        <w:t>века и насчитывает более 18000 записей.</w:t>
      </w:r>
    </w:p>
    <w:p w:rsidR="00D538AE" w:rsidRDefault="00D538AE" w:rsidP="00D538AE">
      <w:pPr>
        <w:pStyle w:val="a3"/>
        <w:ind w:left="360"/>
      </w:pPr>
      <w:r>
        <w:t>11. Духовные песни афроамериканцев, которые оформились как жанр в конце XIX века в США в качестве модифицированных невольнических песен афроамериканцев.</w:t>
      </w:r>
    </w:p>
    <w:p w:rsidR="00D538AE" w:rsidRDefault="00D538AE" w:rsidP="00D538AE">
      <w:pPr>
        <w:pStyle w:val="a3"/>
        <w:ind w:left="360"/>
      </w:pPr>
      <w:r>
        <w:t xml:space="preserve">12. Еврейский пророк, который организовал Исход евреев из Древнего Египта, события которого описывается в известном </w:t>
      </w:r>
      <w:proofErr w:type="spellStart"/>
      <w:r>
        <w:t>спиричуэлсе</w:t>
      </w:r>
      <w:proofErr w:type="spellEnd"/>
      <w:r>
        <w:t xml:space="preserve">. </w:t>
      </w:r>
    </w:p>
    <w:p w:rsidR="00D538AE" w:rsidRDefault="00D538AE" w:rsidP="00D538AE">
      <w:pPr>
        <w:pStyle w:val="a3"/>
        <w:ind w:left="360"/>
      </w:pPr>
      <w:r>
        <w:lastRenderedPageBreak/>
        <w:t>15. Форма музыкального искусства, возникшая в начале XX века в США в результате синтеза африканской и европейской культур.</w:t>
      </w:r>
    </w:p>
    <w:p w:rsidR="00D538AE" w:rsidRDefault="00D538AE" w:rsidP="00D538AE">
      <w:pPr>
        <w:pStyle w:val="a3"/>
        <w:ind w:left="360"/>
      </w:pPr>
      <w:r>
        <w:t xml:space="preserve">16. Жанр одного из самых известных произведений американского композитора Джорджа Гершвина, которое заказал Пол </w:t>
      </w:r>
      <w:proofErr w:type="spellStart"/>
      <w:r>
        <w:t>Уайтман</w:t>
      </w:r>
      <w:proofErr w:type="spellEnd"/>
      <w:r>
        <w:t xml:space="preserve"> как эксперимент по созданию нового музыкального стиля, сочетающего джаз и классическую музыку.</w:t>
      </w:r>
    </w:p>
    <w:p w:rsidR="00D538AE" w:rsidRDefault="00D538AE" w:rsidP="00D538AE">
      <w:pPr>
        <w:pStyle w:val="a3"/>
        <w:ind w:left="360"/>
      </w:pPr>
      <w:r>
        <w:t>17. Стиль, сочетающий джаз и классическую музыку.</w:t>
      </w:r>
    </w:p>
    <w:p w:rsidR="00D538AE" w:rsidRDefault="00D538AE" w:rsidP="00D538AE">
      <w:pPr>
        <w:pStyle w:val="a3"/>
        <w:ind w:left="360"/>
      </w:pPr>
      <w:r>
        <w:t>19. Родина джаза.</w:t>
      </w:r>
    </w:p>
    <w:p w:rsidR="00D538AE" w:rsidRDefault="00D538AE" w:rsidP="00D538AE">
      <w:pPr>
        <w:pStyle w:val="a3"/>
        <w:rPr>
          <w:b/>
        </w:rPr>
      </w:pPr>
      <w:r>
        <w:rPr>
          <w:b/>
        </w:rPr>
        <w:t xml:space="preserve">По вертикали: </w:t>
      </w:r>
    </w:p>
    <w:p w:rsidR="00D538AE" w:rsidRDefault="00D538AE" w:rsidP="00D538AE">
      <w:pPr>
        <w:pStyle w:val="a3"/>
        <w:numPr>
          <w:ilvl w:val="0"/>
          <w:numId w:val="1"/>
        </w:numPr>
      </w:pPr>
      <w:r>
        <w:t>Американский джазовый трубач, вокалист и руководитель ансамбля, оказавший наибольшее влияние на развитие джаза.</w:t>
      </w:r>
    </w:p>
    <w:p w:rsidR="00D538AE" w:rsidRDefault="00D538AE" w:rsidP="00D538AE">
      <w:pPr>
        <w:pStyle w:val="a3"/>
        <w:numPr>
          <w:ilvl w:val="0"/>
          <w:numId w:val="1"/>
        </w:numPr>
      </w:pPr>
      <w:r>
        <w:t>Русский композитор, ставший авторитетом для Джорджа Гершвина.</w:t>
      </w:r>
    </w:p>
    <w:p w:rsidR="00D538AE" w:rsidRDefault="00D538AE" w:rsidP="00D538AE">
      <w:pPr>
        <w:pStyle w:val="a3"/>
        <w:ind w:left="360"/>
      </w:pPr>
      <w:r>
        <w:t>6. Стиль синкопированной фортепианной игры, который оказал влияние на развитие джаза.</w:t>
      </w:r>
    </w:p>
    <w:p w:rsidR="00D538AE" w:rsidRDefault="00D538AE" w:rsidP="00D538AE">
      <w:pPr>
        <w:pStyle w:val="a3"/>
        <w:ind w:left="360"/>
      </w:pPr>
      <w:r>
        <w:t>7. Американский бас, которому была присуждена Международная Сталинская премия «За укрепление мира между народами».</w:t>
      </w:r>
    </w:p>
    <w:p w:rsidR="00D538AE" w:rsidRDefault="00D538AE" w:rsidP="00D538AE">
      <w:pPr>
        <w:pStyle w:val="a3"/>
        <w:ind w:left="360"/>
      </w:pPr>
      <w:r>
        <w:t>9. Тип музицирования, характерный для джаза, при котором процесс сочинения музыки происходит непосредственно во время её исполнения.</w:t>
      </w:r>
    </w:p>
    <w:p w:rsidR="00D538AE" w:rsidRDefault="00D538AE" w:rsidP="00D538AE">
      <w:pPr>
        <w:pStyle w:val="a3"/>
        <w:ind w:left="360"/>
      </w:pPr>
      <w:r>
        <w:t>13. Песенный и инструментальный жанр афроамериканской музыки, появившийся во второй половине X</w:t>
      </w:r>
      <w:r>
        <w:rPr>
          <w:lang w:val="en-US"/>
        </w:rPr>
        <w:t>X</w:t>
      </w:r>
      <w:r w:rsidRPr="00D538AE">
        <w:t xml:space="preserve"> </w:t>
      </w:r>
      <w:r>
        <w:t>века. В переводе с англ. - хандра, уныние, меланхолия.</w:t>
      </w:r>
    </w:p>
    <w:p w:rsidR="00D538AE" w:rsidRDefault="00D538AE" w:rsidP="00D538AE">
      <w:pPr>
        <w:pStyle w:val="a3"/>
        <w:ind w:left="360"/>
      </w:pPr>
      <w:r>
        <w:t xml:space="preserve">14. Имя лучшей исполнительницы спиричуэлсов. </w:t>
      </w:r>
    </w:p>
    <w:p w:rsidR="00D538AE" w:rsidRDefault="00D538AE" w:rsidP="00D538AE">
      <w:pPr>
        <w:pStyle w:val="a3"/>
        <w:ind w:left="360"/>
      </w:pPr>
      <w:r>
        <w:t>18. Смещение акцента с сильной доли такта на слабую, характерное для джаза.</w:t>
      </w:r>
    </w:p>
    <w:p w:rsidR="0074139C" w:rsidRDefault="008D6FBD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Default="00D538AE"/>
    <w:p w:rsidR="00D538AE" w:rsidRPr="00D538AE" w:rsidRDefault="00D538AE" w:rsidP="00D538AE">
      <w:pPr>
        <w:spacing w:before="100" w:beforeAutospacing="1" w:after="100" w:afterAutospacing="1"/>
        <w:rPr>
          <w:b/>
        </w:rPr>
      </w:pPr>
      <w:r w:rsidRPr="00D538AE">
        <w:rPr>
          <w:b/>
        </w:rPr>
        <w:lastRenderedPageBreak/>
        <w:t>Кроссворд по джазовому искусству. Вариант 2.</w:t>
      </w:r>
    </w:p>
    <w:tbl>
      <w:tblPr>
        <w:tblW w:w="9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311"/>
        <w:gridCol w:w="311"/>
        <w:gridCol w:w="314"/>
        <w:gridCol w:w="311"/>
        <w:gridCol w:w="323"/>
        <w:gridCol w:w="322"/>
        <w:gridCol w:w="314"/>
        <w:gridCol w:w="311"/>
        <w:gridCol w:w="313"/>
        <w:gridCol w:w="311"/>
        <w:gridCol w:w="323"/>
        <w:gridCol w:w="322"/>
        <w:gridCol w:w="311"/>
        <w:gridCol w:w="313"/>
        <w:gridCol w:w="311"/>
        <w:gridCol w:w="314"/>
        <w:gridCol w:w="311"/>
        <w:gridCol w:w="313"/>
        <w:gridCol w:w="314"/>
        <w:gridCol w:w="323"/>
        <w:gridCol w:w="311"/>
        <w:gridCol w:w="322"/>
        <w:gridCol w:w="313"/>
        <w:gridCol w:w="311"/>
        <w:gridCol w:w="322"/>
        <w:gridCol w:w="311"/>
        <w:gridCol w:w="311"/>
        <w:gridCol w:w="322"/>
        <w:gridCol w:w="311"/>
      </w:tblGrid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ш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Ы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ч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э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Х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х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538A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ф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8D6FBD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="00D538AE"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D538AE" w:rsidRPr="00D538AE" w:rsidTr="001B3D81">
        <w:trPr>
          <w:trHeight w:val="315"/>
        </w:trPr>
        <w:tc>
          <w:tcPr>
            <w:tcW w:w="32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008D6FBD"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3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22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D538AE" w:rsidRPr="00D538AE" w:rsidRDefault="00D538AE" w:rsidP="00D538AE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538A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D538AE" w:rsidRPr="00D538AE" w:rsidRDefault="00D538AE" w:rsidP="00D538AE">
      <w:pPr>
        <w:spacing w:before="100" w:beforeAutospacing="1" w:after="100" w:afterAutospacing="1"/>
      </w:pP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Духовные песни афроамериканцев, возникшие в XVII веке и оформившиеся как жанр только к XIX веку.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Лучшая исполнительница спиричуэлсов.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Улица, где начиналась профессиональная деятельность Гершвина и стремительно росла популярность.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Причина смерти Дж. Гершвина.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 xml:space="preserve">Русский композитор, который при встрече с </w:t>
      </w:r>
      <w:proofErr w:type="spellStart"/>
      <w:r w:rsidRPr="00D538AE">
        <w:t>Гершвиным</w:t>
      </w:r>
      <w:proofErr w:type="spellEnd"/>
      <w:r w:rsidRPr="00D538AE">
        <w:t xml:space="preserve"> произнес: «Я слушал Вашу, Джордж, рапсодию». И добавил после долгой паузы: «Могу лишь сказать, что она не вызвала во мне отвращение»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Название первой оперы Дж. Гершвина «Грустный</w:t>
      </w:r>
      <w:proofErr w:type="gramStart"/>
      <w:r w:rsidRPr="00D538AE">
        <w:t xml:space="preserve"> ….</w:t>
      </w:r>
      <w:proofErr w:type="gramEnd"/>
      <w:r w:rsidRPr="00D538AE">
        <w:t>.»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 xml:space="preserve">В каком стиле </w:t>
      </w:r>
      <w:proofErr w:type="gramStart"/>
      <w:r w:rsidRPr="00D538AE">
        <w:t>написана  «</w:t>
      </w:r>
      <w:proofErr w:type="gramEnd"/>
      <w:r w:rsidRPr="00D538AE">
        <w:t xml:space="preserve">Порги и </w:t>
      </w:r>
      <w:proofErr w:type="spellStart"/>
      <w:r w:rsidRPr="00D538AE">
        <w:t>Бесс</w:t>
      </w:r>
      <w:proofErr w:type="spellEnd"/>
      <w:r w:rsidRPr="00D538AE">
        <w:t>».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Американский композитор, классик XX века, который не имел классического образования.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 xml:space="preserve">Популярная песня, которую пела Клара в опере «Порги и </w:t>
      </w:r>
      <w:proofErr w:type="spellStart"/>
      <w:r w:rsidRPr="00D538AE">
        <w:t>Бесс</w:t>
      </w:r>
      <w:proofErr w:type="spellEnd"/>
      <w:r w:rsidRPr="00D538AE">
        <w:t>»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В каком жанре написано первое произведение в стиле симфоджаз?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К какому русскому композитору Дж. Гершвин просился в ученики, но тот решил, что это шутка.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Композитор самого известного регтайма «Артист эстрады»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Мужской персонаж национальной американской оперы.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Имя брата, постоянного соавтора Джорджа Гершвина.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 xml:space="preserve">Результатом поездки в Европу явилось яркая остроумная сюита </w:t>
      </w:r>
      <w:proofErr w:type="gramStart"/>
      <w:r w:rsidRPr="00D538AE">
        <w:t>«….</w:t>
      </w:r>
      <w:proofErr w:type="gramEnd"/>
      <w:r w:rsidRPr="00D538AE">
        <w:t xml:space="preserve"> в Париже».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Женский персонаж самой известной оперы Дж. Гершвина.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lastRenderedPageBreak/>
        <w:t xml:space="preserve">Гражданский супруг возлюбленной Дж. Гершвина, актрисы </w:t>
      </w:r>
      <w:proofErr w:type="spellStart"/>
      <w:r w:rsidRPr="00D538AE">
        <w:t>Полетт</w:t>
      </w:r>
      <w:proofErr w:type="spellEnd"/>
      <w:r w:rsidRPr="00D538AE">
        <w:t xml:space="preserve"> </w:t>
      </w:r>
      <w:proofErr w:type="spellStart"/>
      <w:r w:rsidRPr="00D538AE">
        <w:t>Годдар</w:t>
      </w:r>
      <w:proofErr w:type="spellEnd"/>
      <w:r w:rsidRPr="00D538AE">
        <w:t>, которая сохраняла верность гению кинематографа.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Синтез африканской и европейской музыкальных культур XX века.</w:t>
      </w:r>
    </w:p>
    <w:p w:rsidR="00D538AE" w:rsidRPr="00D538AE" w:rsidRDefault="00D538AE" w:rsidP="00D538AE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D538AE">
        <w:t>Король джаза, предложивший Гершвину эксперимент по созданию нового стиля, содержащий классическую музыку и джаз.</w:t>
      </w:r>
    </w:p>
    <w:p w:rsidR="00D538AE" w:rsidRDefault="00D538AE"/>
    <w:sectPr w:rsidR="00D5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9586A"/>
    <w:multiLevelType w:val="hybridMultilevel"/>
    <w:tmpl w:val="8AAE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393C"/>
    <w:multiLevelType w:val="hybridMultilevel"/>
    <w:tmpl w:val="8C16B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E"/>
    <w:rsid w:val="00790117"/>
    <w:rsid w:val="008D6FBD"/>
    <w:rsid w:val="009A5746"/>
    <w:rsid w:val="00D5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4A8"/>
  <w15:chartTrackingRefBased/>
  <w15:docId w15:val="{F6052247-9E43-4C6E-A8F6-8024D61A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8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</dc:creator>
  <cp:keywords/>
  <dc:description/>
  <cp:lastModifiedBy>Пользователь Windows</cp:lastModifiedBy>
  <cp:revision>2</cp:revision>
  <dcterms:created xsi:type="dcterms:W3CDTF">2018-04-10T14:20:00Z</dcterms:created>
  <dcterms:modified xsi:type="dcterms:W3CDTF">2018-04-10T14:20:00Z</dcterms:modified>
</cp:coreProperties>
</file>