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D71" w:rsidRPr="00E10E4A" w:rsidRDefault="00E10E4A" w:rsidP="00E10E4A">
      <w:pPr>
        <w:spacing w:after="0" w:line="240" w:lineRule="auto"/>
        <w:jc w:val="center"/>
        <w:rPr>
          <w:rFonts w:ascii="Times New Roman" w:hAnsi="Times New Roman" w:cs="Times New Roman"/>
          <w:b/>
          <w:sz w:val="28"/>
          <w:szCs w:val="28"/>
        </w:rPr>
      </w:pPr>
      <w:r w:rsidRPr="00E10E4A">
        <w:rPr>
          <w:rFonts w:ascii="Times New Roman" w:hAnsi="Times New Roman" w:cs="Times New Roman"/>
          <w:b/>
          <w:sz w:val="28"/>
          <w:szCs w:val="28"/>
        </w:rPr>
        <w:t>Об основных направлениях работы по снижению уровня бедности</w:t>
      </w:r>
    </w:p>
    <w:p w:rsidR="00E10E4A" w:rsidRDefault="00E10E4A" w:rsidP="00A70D71">
      <w:pPr>
        <w:spacing w:after="0" w:line="240" w:lineRule="auto"/>
        <w:ind w:firstLine="709"/>
        <w:jc w:val="center"/>
        <w:rPr>
          <w:rFonts w:ascii="Times New Roman" w:hAnsi="Times New Roman" w:cs="Times New Roman"/>
          <w:sz w:val="28"/>
          <w:szCs w:val="28"/>
        </w:rPr>
      </w:pPr>
    </w:p>
    <w:p w:rsidR="00E10E4A" w:rsidRDefault="00E10E4A" w:rsidP="00A70D71">
      <w:pPr>
        <w:spacing w:after="0" w:line="240" w:lineRule="auto"/>
        <w:ind w:firstLine="709"/>
        <w:jc w:val="center"/>
        <w:rPr>
          <w:rFonts w:ascii="Times New Roman" w:hAnsi="Times New Roman" w:cs="Times New Roman"/>
          <w:sz w:val="28"/>
          <w:szCs w:val="28"/>
        </w:rPr>
      </w:pPr>
    </w:p>
    <w:p w:rsidR="00623FB5" w:rsidRPr="00D177FD" w:rsidRDefault="00623FB5" w:rsidP="00D01CD6">
      <w:pPr>
        <w:overflowPunct w:val="0"/>
        <w:autoSpaceDE w:val="0"/>
        <w:autoSpaceDN w:val="0"/>
        <w:adjustRightInd w:val="0"/>
        <w:spacing w:after="0" w:line="312" w:lineRule="auto"/>
        <w:ind w:firstLine="709"/>
        <w:jc w:val="both"/>
        <w:textAlignment w:val="baseline"/>
        <w:rPr>
          <w:rFonts w:ascii="Times New Roman" w:eastAsia="Calibri" w:hAnsi="Times New Roman" w:cs="Times New Roman"/>
          <w:b/>
          <w:sz w:val="28"/>
          <w:szCs w:val="28"/>
        </w:rPr>
      </w:pPr>
      <w:r>
        <w:rPr>
          <w:rFonts w:ascii="Times New Roman" w:eastAsia="Calibri" w:hAnsi="Times New Roman" w:cs="Times New Roman"/>
          <w:sz w:val="28"/>
          <w:szCs w:val="28"/>
        </w:rPr>
        <w:t xml:space="preserve">В </w:t>
      </w:r>
      <w:r w:rsidRPr="00623FB5">
        <w:rPr>
          <w:rFonts w:ascii="Times New Roman" w:eastAsia="Calibri" w:hAnsi="Times New Roman" w:cs="Times New Roman"/>
          <w:sz w:val="28"/>
          <w:szCs w:val="28"/>
        </w:rPr>
        <w:t>Указ</w:t>
      </w:r>
      <w:r>
        <w:rPr>
          <w:rFonts w:ascii="Times New Roman" w:eastAsia="Calibri" w:hAnsi="Times New Roman" w:cs="Times New Roman"/>
          <w:sz w:val="28"/>
          <w:szCs w:val="28"/>
        </w:rPr>
        <w:t>е</w:t>
      </w:r>
      <w:r w:rsidRPr="00623FB5">
        <w:rPr>
          <w:rFonts w:ascii="Times New Roman" w:eastAsia="Calibri" w:hAnsi="Times New Roman" w:cs="Times New Roman"/>
          <w:sz w:val="28"/>
          <w:szCs w:val="28"/>
        </w:rPr>
        <w:t xml:space="preserve"> Президента Российской Федерации от 7 мая 2018 г. № 204</w:t>
      </w:r>
      <w:r>
        <w:rPr>
          <w:rFonts w:ascii="Times New Roman" w:eastAsia="Calibri" w:hAnsi="Times New Roman" w:cs="Times New Roman"/>
          <w:sz w:val="28"/>
          <w:szCs w:val="28"/>
        </w:rPr>
        <w:t xml:space="preserve"> одной из национальных целей и стратегических задач развития Российской Федерации на период до 2024 года определено снижение в два раза уровня бедности</w:t>
      </w:r>
      <w:r w:rsidRPr="00D177FD">
        <w:rPr>
          <w:rFonts w:ascii="Times New Roman" w:eastAsia="Calibri" w:hAnsi="Times New Roman" w:cs="Times New Roman"/>
          <w:b/>
          <w:sz w:val="28"/>
          <w:szCs w:val="28"/>
        </w:rPr>
        <w:t>. Это означает что в 2024 году уровень бедности должен быть снижен с 13,2%</w:t>
      </w:r>
      <w:r w:rsidR="00C72F45" w:rsidRPr="00D177FD">
        <w:rPr>
          <w:rFonts w:ascii="Times New Roman" w:eastAsia="Calibri" w:hAnsi="Times New Roman" w:cs="Times New Roman"/>
          <w:b/>
          <w:sz w:val="28"/>
          <w:szCs w:val="28"/>
        </w:rPr>
        <w:t>, как это было в 2017 году, до 6,6%.</w:t>
      </w:r>
      <w:r w:rsidR="00C72F45">
        <w:rPr>
          <w:rFonts w:ascii="Times New Roman" w:eastAsia="Calibri" w:hAnsi="Times New Roman" w:cs="Times New Roman"/>
          <w:sz w:val="28"/>
          <w:szCs w:val="28"/>
        </w:rPr>
        <w:t xml:space="preserve"> За 6 лет численность населения с доходами ниже прожиточного минимума должна </w:t>
      </w:r>
      <w:r w:rsidR="00C72F45" w:rsidRPr="00D177FD">
        <w:rPr>
          <w:rFonts w:ascii="Times New Roman" w:eastAsia="Calibri" w:hAnsi="Times New Roman" w:cs="Times New Roman"/>
          <w:b/>
          <w:sz w:val="28"/>
          <w:szCs w:val="28"/>
        </w:rPr>
        <w:t>сократиться на 9,6 млн. человек.</w:t>
      </w:r>
    </w:p>
    <w:p w:rsidR="00623FB5" w:rsidRDefault="00623FB5" w:rsidP="00D01CD6">
      <w:pPr>
        <w:overflowPunct w:val="0"/>
        <w:autoSpaceDE w:val="0"/>
        <w:autoSpaceDN w:val="0"/>
        <w:adjustRightInd w:val="0"/>
        <w:spacing w:after="0" w:line="312"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Задача очень сложная и решать ее надо совместными усилиями всех ветвей и уровней государственной </w:t>
      </w:r>
      <w:r w:rsidR="00C72F45">
        <w:rPr>
          <w:rFonts w:ascii="Times New Roman" w:eastAsia="Calibri" w:hAnsi="Times New Roman" w:cs="Times New Roman"/>
          <w:sz w:val="28"/>
          <w:szCs w:val="28"/>
        </w:rPr>
        <w:t>власти.</w:t>
      </w:r>
    </w:p>
    <w:p w:rsidR="002E5CDD" w:rsidRPr="002E5CDD" w:rsidRDefault="002E5CDD" w:rsidP="00D01CD6">
      <w:pPr>
        <w:overflowPunct w:val="0"/>
        <w:autoSpaceDE w:val="0"/>
        <w:autoSpaceDN w:val="0"/>
        <w:adjustRightInd w:val="0"/>
        <w:spacing w:after="0" w:line="312"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В соответствии с Перечнем поручений Президента Российской Федерации по итогам расширенного заседания Государственного совета Российской Федерации, состоявшегося 23 ноября 2018 г., </w:t>
      </w:r>
      <w:r w:rsidRPr="00D177FD">
        <w:rPr>
          <w:rFonts w:ascii="Times New Roman" w:eastAsia="Calibri" w:hAnsi="Times New Roman" w:cs="Times New Roman"/>
          <w:b/>
          <w:sz w:val="28"/>
          <w:szCs w:val="28"/>
        </w:rPr>
        <w:t>показатель «</w:t>
      </w:r>
      <w:r w:rsidR="003E31DA" w:rsidRPr="00D177FD">
        <w:rPr>
          <w:rFonts w:ascii="Times New Roman" w:eastAsia="Calibri" w:hAnsi="Times New Roman" w:cs="Times New Roman"/>
          <w:b/>
          <w:sz w:val="28"/>
          <w:szCs w:val="28"/>
        </w:rPr>
        <w:t>уровень бедности» включен в Перечень показателей для оценки эффективности деятельности высших должностных лиц субъектов Российской Федерации</w:t>
      </w:r>
      <w:r w:rsidR="003E31DA">
        <w:rPr>
          <w:rFonts w:ascii="Times New Roman" w:eastAsia="Calibri" w:hAnsi="Times New Roman" w:cs="Times New Roman"/>
          <w:sz w:val="28"/>
          <w:szCs w:val="28"/>
        </w:rPr>
        <w:t>.</w:t>
      </w:r>
    </w:p>
    <w:p w:rsidR="00C72F45" w:rsidRDefault="00C72F45" w:rsidP="00D01CD6">
      <w:pPr>
        <w:overflowPunct w:val="0"/>
        <w:autoSpaceDE w:val="0"/>
        <w:autoSpaceDN w:val="0"/>
        <w:adjustRightInd w:val="0"/>
        <w:spacing w:after="0" w:line="312"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По предложению ряда субъектов Российской Федерации в декабре прошлого года стартовал пилотный проект</w:t>
      </w:r>
      <w:r w:rsidR="003E31DA">
        <w:rPr>
          <w:rFonts w:ascii="Times New Roman" w:eastAsia="Calibri" w:hAnsi="Times New Roman" w:cs="Times New Roman"/>
          <w:sz w:val="28"/>
          <w:szCs w:val="28"/>
        </w:rPr>
        <w:t xml:space="preserve"> по снижению бедности в 2 раза.</w:t>
      </w:r>
    </w:p>
    <w:p w:rsidR="00C72F45" w:rsidRDefault="00E10E4A" w:rsidP="00D01CD6">
      <w:pPr>
        <w:overflowPunct w:val="0"/>
        <w:autoSpaceDE w:val="0"/>
        <w:autoSpaceDN w:val="0"/>
        <w:adjustRightInd w:val="0"/>
        <w:spacing w:after="0" w:line="312" w:lineRule="auto"/>
        <w:ind w:firstLine="709"/>
        <w:jc w:val="both"/>
        <w:textAlignment w:val="baseline"/>
        <w:rPr>
          <w:rFonts w:ascii="Times New Roman" w:hAnsi="Times New Roman" w:cs="Times New Roman"/>
          <w:sz w:val="28"/>
          <w:szCs w:val="28"/>
        </w:rPr>
      </w:pPr>
      <w:r>
        <w:rPr>
          <w:rFonts w:ascii="Times New Roman" w:eastAsia="Calibri" w:hAnsi="Times New Roman" w:cs="Times New Roman"/>
          <w:sz w:val="28"/>
          <w:szCs w:val="28"/>
        </w:rPr>
        <w:t>Р</w:t>
      </w:r>
      <w:r w:rsidR="00C72F45">
        <w:rPr>
          <w:rFonts w:ascii="Times New Roman" w:eastAsia="Calibri" w:hAnsi="Times New Roman" w:cs="Times New Roman"/>
          <w:sz w:val="28"/>
          <w:szCs w:val="28"/>
        </w:rPr>
        <w:t>уководител</w:t>
      </w:r>
      <w:r>
        <w:rPr>
          <w:rFonts w:ascii="Times New Roman" w:eastAsia="Calibri" w:hAnsi="Times New Roman" w:cs="Times New Roman"/>
          <w:sz w:val="28"/>
          <w:szCs w:val="28"/>
        </w:rPr>
        <w:t>и</w:t>
      </w:r>
      <w:r w:rsidR="00C72F45">
        <w:rPr>
          <w:rFonts w:ascii="Times New Roman" w:eastAsia="Calibri" w:hAnsi="Times New Roman" w:cs="Times New Roman"/>
          <w:sz w:val="28"/>
          <w:szCs w:val="28"/>
        </w:rPr>
        <w:t xml:space="preserve"> </w:t>
      </w:r>
      <w:r w:rsidR="00C72F45" w:rsidRPr="00623FB5">
        <w:rPr>
          <w:rFonts w:ascii="Times New Roman" w:hAnsi="Times New Roman" w:cs="Times New Roman"/>
          <w:sz w:val="28"/>
          <w:szCs w:val="28"/>
        </w:rPr>
        <w:t>Нижегородск</w:t>
      </w:r>
      <w:r w:rsidR="00C72F45">
        <w:rPr>
          <w:rFonts w:ascii="Times New Roman" w:hAnsi="Times New Roman" w:cs="Times New Roman"/>
          <w:sz w:val="28"/>
          <w:szCs w:val="28"/>
        </w:rPr>
        <w:t>ой</w:t>
      </w:r>
      <w:r w:rsidR="00C72F45" w:rsidRPr="00623FB5">
        <w:rPr>
          <w:rFonts w:ascii="Times New Roman" w:hAnsi="Times New Roman" w:cs="Times New Roman"/>
          <w:sz w:val="28"/>
          <w:szCs w:val="28"/>
        </w:rPr>
        <w:t>, Новгородск</w:t>
      </w:r>
      <w:r w:rsidR="00C72F45">
        <w:rPr>
          <w:rFonts w:ascii="Times New Roman" w:hAnsi="Times New Roman" w:cs="Times New Roman"/>
          <w:sz w:val="28"/>
          <w:szCs w:val="28"/>
        </w:rPr>
        <w:t>ой</w:t>
      </w:r>
      <w:r w:rsidR="00C72F45" w:rsidRPr="00623FB5">
        <w:rPr>
          <w:rFonts w:ascii="Times New Roman" w:hAnsi="Times New Roman" w:cs="Times New Roman"/>
          <w:sz w:val="28"/>
          <w:szCs w:val="28"/>
        </w:rPr>
        <w:t>, Липецк</w:t>
      </w:r>
      <w:r w:rsidR="00C72F45">
        <w:rPr>
          <w:rFonts w:ascii="Times New Roman" w:hAnsi="Times New Roman" w:cs="Times New Roman"/>
          <w:sz w:val="28"/>
          <w:szCs w:val="28"/>
        </w:rPr>
        <w:t>ой,</w:t>
      </w:r>
      <w:r w:rsidR="00C72F45" w:rsidRPr="00623FB5">
        <w:rPr>
          <w:rFonts w:ascii="Times New Roman" w:hAnsi="Times New Roman" w:cs="Times New Roman"/>
          <w:sz w:val="28"/>
          <w:szCs w:val="28"/>
        </w:rPr>
        <w:t xml:space="preserve"> Томск</w:t>
      </w:r>
      <w:r w:rsidR="00C72F45">
        <w:rPr>
          <w:rFonts w:ascii="Times New Roman" w:hAnsi="Times New Roman" w:cs="Times New Roman"/>
          <w:sz w:val="28"/>
          <w:szCs w:val="28"/>
        </w:rPr>
        <w:t xml:space="preserve">ой, </w:t>
      </w:r>
      <w:r w:rsidR="00C72F45" w:rsidRPr="00623FB5">
        <w:rPr>
          <w:rFonts w:ascii="Times New Roman" w:hAnsi="Times New Roman" w:cs="Times New Roman"/>
          <w:sz w:val="28"/>
          <w:szCs w:val="28"/>
        </w:rPr>
        <w:t xml:space="preserve"> Ивановск</w:t>
      </w:r>
      <w:r w:rsidR="00C72F45">
        <w:rPr>
          <w:rFonts w:ascii="Times New Roman" w:hAnsi="Times New Roman" w:cs="Times New Roman"/>
          <w:sz w:val="28"/>
          <w:szCs w:val="28"/>
        </w:rPr>
        <w:t>ой</w:t>
      </w:r>
      <w:r w:rsidR="00C72F45" w:rsidRPr="00623FB5">
        <w:rPr>
          <w:rFonts w:ascii="Times New Roman" w:hAnsi="Times New Roman" w:cs="Times New Roman"/>
          <w:sz w:val="28"/>
          <w:szCs w:val="28"/>
        </w:rPr>
        <w:t xml:space="preserve"> област</w:t>
      </w:r>
      <w:r w:rsidR="00C72F45">
        <w:rPr>
          <w:rFonts w:ascii="Times New Roman" w:hAnsi="Times New Roman" w:cs="Times New Roman"/>
          <w:sz w:val="28"/>
          <w:szCs w:val="28"/>
        </w:rPr>
        <w:t>ей,</w:t>
      </w:r>
      <w:r w:rsidR="00C72F45" w:rsidRPr="00623FB5">
        <w:rPr>
          <w:rFonts w:ascii="Times New Roman" w:hAnsi="Times New Roman" w:cs="Times New Roman"/>
          <w:sz w:val="28"/>
          <w:szCs w:val="28"/>
        </w:rPr>
        <w:t xml:space="preserve"> Республик</w:t>
      </w:r>
      <w:r w:rsidR="00C72F45">
        <w:rPr>
          <w:rFonts w:ascii="Times New Roman" w:hAnsi="Times New Roman" w:cs="Times New Roman"/>
          <w:sz w:val="28"/>
          <w:szCs w:val="28"/>
        </w:rPr>
        <w:t>и</w:t>
      </w:r>
      <w:r w:rsidR="00C72F45" w:rsidRPr="00623FB5">
        <w:rPr>
          <w:rFonts w:ascii="Times New Roman" w:hAnsi="Times New Roman" w:cs="Times New Roman"/>
          <w:sz w:val="28"/>
          <w:szCs w:val="28"/>
        </w:rPr>
        <w:t xml:space="preserve"> Татарстан, Кабардино-Балкарск</w:t>
      </w:r>
      <w:r w:rsidR="00C72F45">
        <w:rPr>
          <w:rFonts w:ascii="Times New Roman" w:hAnsi="Times New Roman" w:cs="Times New Roman"/>
          <w:sz w:val="28"/>
          <w:szCs w:val="28"/>
        </w:rPr>
        <w:t>ой</w:t>
      </w:r>
      <w:r w:rsidR="00C72F45" w:rsidRPr="00623FB5">
        <w:rPr>
          <w:rFonts w:ascii="Times New Roman" w:hAnsi="Times New Roman" w:cs="Times New Roman"/>
          <w:sz w:val="28"/>
          <w:szCs w:val="28"/>
        </w:rPr>
        <w:t xml:space="preserve"> Республик</w:t>
      </w:r>
      <w:r w:rsidR="00C72F45">
        <w:rPr>
          <w:rFonts w:ascii="Times New Roman" w:hAnsi="Times New Roman" w:cs="Times New Roman"/>
          <w:sz w:val="28"/>
          <w:szCs w:val="28"/>
        </w:rPr>
        <w:t>и</w:t>
      </w:r>
      <w:r w:rsidR="00C72F45" w:rsidRPr="00623FB5">
        <w:rPr>
          <w:rFonts w:ascii="Times New Roman" w:hAnsi="Times New Roman" w:cs="Times New Roman"/>
          <w:sz w:val="28"/>
          <w:szCs w:val="28"/>
        </w:rPr>
        <w:t>, Приморск</w:t>
      </w:r>
      <w:r w:rsidR="00C72F45">
        <w:rPr>
          <w:rFonts w:ascii="Times New Roman" w:hAnsi="Times New Roman" w:cs="Times New Roman"/>
          <w:sz w:val="28"/>
          <w:szCs w:val="28"/>
        </w:rPr>
        <w:t>ого</w:t>
      </w:r>
      <w:r w:rsidR="00C72F45" w:rsidRPr="00623FB5">
        <w:rPr>
          <w:rFonts w:ascii="Times New Roman" w:hAnsi="Times New Roman" w:cs="Times New Roman"/>
          <w:sz w:val="28"/>
          <w:szCs w:val="28"/>
        </w:rPr>
        <w:t xml:space="preserve"> кра</w:t>
      </w:r>
      <w:r w:rsidR="00C72F45">
        <w:rPr>
          <w:rFonts w:ascii="Times New Roman" w:hAnsi="Times New Roman" w:cs="Times New Roman"/>
          <w:sz w:val="28"/>
          <w:szCs w:val="28"/>
        </w:rPr>
        <w:t>я первыми взялись за решение этой непростой задачи.</w:t>
      </w:r>
    </w:p>
    <w:p w:rsidR="00E718BC" w:rsidRPr="00623FB5" w:rsidRDefault="00E718BC" w:rsidP="00D01CD6">
      <w:pPr>
        <w:overflowPunct w:val="0"/>
        <w:autoSpaceDE w:val="0"/>
        <w:autoSpaceDN w:val="0"/>
        <w:adjustRightInd w:val="0"/>
        <w:spacing w:after="0" w:line="312"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Сейчас на рассмотрении в Правительстве Российской Федерации находится проект Плана по достижению национальной цели развития Российской Федерации на период до 2024 года «Обеспечение устойчивого роста реальных доходов граждан, а также роста уровня пенсионного обеспечения выше уровня инфляции. Снижение в два раза уровня бедности в Российской Федерации». </w:t>
      </w:r>
    </w:p>
    <w:p w:rsidR="008A1C7E" w:rsidRDefault="00E718BC" w:rsidP="00D01CD6">
      <w:pPr>
        <w:spacing w:after="0" w:line="312" w:lineRule="auto"/>
        <w:ind w:firstLine="709"/>
        <w:jc w:val="both"/>
        <w:rPr>
          <w:rFonts w:ascii="Times New Roman" w:hAnsi="Times New Roman" w:cs="Times New Roman"/>
          <w:sz w:val="28"/>
          <w:szCs w:val="28"/>
        </w:rPr>
      </w:pPr>
      <w:r w:rsidRPr="00623FB5">
        <w:rPr>
          <w:rFonts w:ascii="Times New Roman" w:hAnsi="Times New Roman" w:cs="Times New Roman"/>
          <w:sz w:val="28"/>
          <w:szCs w:val="28"/>
        </w:rPr>
        <w:t>Инструменты, с помощью которых будет достигаться</w:t>
      </w:r>
      <w:r>
        <w:rPr>
          <w:rFonts w:ascii="Times New Roman" w:hAnsi="Times New Roman" w:cs="Times New Roman"/>
          <w:sz w:val="28"/>
          <w:szCs w:val="28"/>
        </w:rPr>
        <w:t xml:space="preserve"> эта цель</w:t>
      </w:r>
      <w:r w:rsidRPr="00623FB5">
        <w:rPr>
          <w:rFonts w:ascii="Times New Roman" w:hAnsi="Times New Roman" w:cs="Times New Roman"/>
          <w:sz w:val="28"/>
          <w:szCs w:val="28"/>
        </w:rPr>
        <w:t>, обозначены в О</w:t>
      </w:r>
      <w:r>
        <w:rPr>
          <w:rFonts w:ascii="Times New Roman" w:hAnsi="Times New Roman" w:cs="Times New Roman"/>
          <w:sz w:val="28"/>
          <w:szCs w:val="28"/>
        </w:rPr>
        <w:t xml:space="preserve">сновных направлениях деятельности Правительства Российской Федерации на период до 2024 года, </w:t>
      </w:r>
      <w:r w:rsidR="008A1C7E">
        <w:rPr>
          <w:rFonts w:ascii="Times New Roman" w:hAnsi="Times New Roman" w:cs="Times New Roman"/>
          <w:sz w:val="28"/>
          <w:szCs w:val="28"/>
        </w:rPr>
        <w:t>утвержденных Председателем Правительства Российской Федерации 29 сентября 2018 года.</w:t>
      </w:r>
    </w:p>
    <w:p w:rsidR="00E718BC" w:rsidRPr="00623FB5" w:rsidRDefault="008A1C7E" w:rsidP="00D01CD6">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Инструменты следующие</w:t>
      </w:r>
      <w:r w:rsidR="00E718BC" w:rsidRPr="00623FB5">
        <w:rPr>
          <w:rFonts w:ascii="Times New Roman" w:hAnsi="Times New Roman" w:cs="Times New Roman"/>
          <w:sz w:val="28"/>
          <w:szCs w:val="28"/>
        </w:rPr>
        <w:t>:</w:t>
      </w:r>
    </w:p>
    <w:p w:rsidR="00E718BC" w:rsidRPr="00623FB5" w:rsidRDefault="00E718BC" w:rsidP="00D01CD6">
      <w:pPr>
        <w:spacing w:after="0" w:line="312" w:lineRule="auto"/>
        <w:ind w:firstLine="709"/>
        <w:jc w:val="both"/>
        <w:rPr>
          <w:rFonts w:ascii="Times New Roman" w:hAnsi="Times New Roman" w:cs="Times New Roman"/>
          <w:sz w:val="28"/>
          <w:szCs w:val="28"/>
        </w:rPr>
      </w:pPr>
      <w:r w:rsidRPr="00623FB5">
        <w:rPr>
          <w:rFonts w:ascii="Times New Roman" w:hAnsi="Times New Roman" w:cs="Times New Roman"/>
          <w:sz w:val="28"/>
          <w:szCs w:val="28"/>
        </w:rPr>
        <w:lastRenderedPageBreak/>
        <w:t>повышение минимального размера оплаты труда в соответствии с ростом прожиточного минимума;</w:t>
      </w:r>
    </w:p>
    <w:p w:rsidR="00E718BC" w:rsidRPr="00623FB5" w:rsidRDefault="00E718BC" w:rsidP="00D01CD6">
      <w:pPr>
        <w:pStyle w:val="aa"/>
        <w:tabs>
          <w:tab w:val="left" w:pos="993"/>
        </w:tabs>
        <w:spacing w:line="312" w:lineRule="auto"/>
        <w:ind w:left="0" w:firstLine="709"/>
        <w:jc w:val="both"/>
        <w:rPr>
          <w:sz w:val="28"/>
          <w:szCs w:val="28"/>
        </w:rPr>
      </w:pPr>
      <w:r w:rsidRPr="00623FB5">
        <w:rPr>
          <w:sz w:val="28"/>
          <w:szCs w:val="28"/>
        </w:rPr>
        <w:t>поддержание уровней соотношений средней заработной платы отдельных категорий работников бюджетной сферы со среднемесячным доходом от трудовой деятельности, установленных Указами Президента Российской Федерации от 2012 г.;</w:t>
      </w:r>
    </w:p>
    <w:p w:rsidR="00E718BC" w:rsidRPr="00623FB5" w:rsidRDefault="00E718BC" w:rsidP="00D01CD6">
      <w:pPr>
        <w:pStyle w:val="aa"/>
        <w:tabs>
          <w:tab w:val="left" w:pos="993"/>
        </w:tabs>
        <w:spacing w:line="312" w:lineRule="auto"/>
        <w:ind w:left="0" w:firstLine="709"/>
        <w:jc w:val="both"/>
        <w:rPr>
          <w:sz w:val="28"/>
          <w:szCs w:val="28"/>
        </w:rPr>
      </w:pPr>
      <w:r w:rsidRPr="00623FB5">
        <w:rPr>
          <w:sz w:val="28"/>
          <w:szCs w:val="28"/>
        </w:rPr>
        <w:t>индексация заработной платы работников организаций бюджетной сферы;</w:t>
      </w:r>
    </w:p>
    <w:p w:rsidR="00E718BC" w:rsidRPr="00623FB5" w:rsidRDefault="00E718BC" w:rsidP="00D01CD6">
      <w:pPr>
        <w:pStyle w:val="aa"/>
        <w:tabs>
          <w:tab w:val="left" w:pos="993"/>
        </w:tabs>
        <w:spacing w:line="312" w:lineRule="auto"/>
        <w:ind w:left="0" w:firstLine="709"/>
        <w:jc w:val="both"/>
        <w:rPr>
          <w:sz w:val="28"/>
          <w:szCs w:val="28"/>
        </w:rPr>
      </w:pPr>
      <w:r w:rsidRPr="00623FB5">
        <w:rPr>
          <w:sz w:val="28"/>
          <w:szCs w:val="28"/>
        </w:rPr>
        <w:t>ежегодное увеличение страховых пенсий темпами, превышающими инфляцию предшествующего года;</w:t>
      </w:r>
    </w:p>
    <w:p w:rsidR="00E718BC" w:rsidRPr="00623FB5" w:rsidRDefault="00E718BC" w:rsidP="00D01CD6">
      <w:pPr>
        <w:pStyle w:val="aa"/>
        <w:tabs>
          <w:tab w:val="left" w:pos="993"/>
        </w:tabs>
        <w:spacing w:line="312" w:lineRule="auto"/>
        <w:ind w:left="0" w:firstLine="709"/>
        <w:jc w:val="both"/>
        <w:rPr>
          <w:sz w:val="28"/>
          <w:szCs w:val="28"/>
        </w:rPr>
      </w:pPr>
      <w:r w:rsidRPr="00623FB5">
        <w:rPr>
          <w:sz w:val="28"/>
          <w:szCs w:val="28"/>
        </w:rPr>
        <w:t>индексация социальных выплат и пособий.</w:t>
      </w:r>
    </w:p>
    <w:p w:rsidR="008A1C7E" w:rsidRPr="008A1C7E" w:rsidRDefault="008A1C7E" w:rsidP="00D01CD6">
      <w:pPr>
        <w:tabs>
          <w:tab w:val="left" w:pos="993"/>
        </w:tabs>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Планом мероприятий («дорожной картой») по совершенствованию механизмов оказания социальной помощи, предоставляемой в соответствии с Федеральным законом от 17 июля 1999 г. № 178-ФЗ «О государственной социальной помощи», исходя из принципов справедливости, адресности и нуждаемости», который утвержден Заместителем Председателя Правительства Российской Федерации Т.А.Голиковой 27 декабря 2018 г.</w:t>
      </w:r>
      <w:r w:rsidR="00E10E4A">
        <w:rPr>
          <w:rFonts w:ascii="Times New Roman" w:hAnsi="Times New Roman" w:cs="Times New Roman"/>
          <w:sz w:val="28"/>
          <w:szCs w:val="28"/>
        </w:rPr>
        <w:t xml:space="preserve">, </w:t>
      </w:r>
      <w:r>
        <w:rPr>
          <w:rFonts w:ascii="Times New Roman" w:hAnsi="Times New Roman" w:cs="Times New Roman"/>
          <w:sz w:val="28"/>
          <w:szCs w:val="28"/>
        </w:rPr>
        <w:t xml:space="preserve">в частности, </w:t>
      </w:r>
      <w:r w:rsidRPr="00D177FD">
        <w:rPr>
          <w:rFonts w:ascii="Times New Roman" w:hAnsi="Times New Roman" w:cs="Times New Roman"/>
          <w:b/>
          <w:sz w:val="28"/>
          <w:szCs w:val="28"/>
        </w:rPr>
        <w:t xml:space="preserve">предусмотрена подготовка Минтрудом России во </w:t>
      </w:r>
      <w:r w:rsidRPr="00D177FD">
        <w:rPr>
          <w:rFonts w:ascii="Times New Roman" w:hAnsi="Times New Roman" w:cs="Times New Roman"/>
          <w:b/>
          <w:sz w:val="28"/>
          <w:szCs w:val="28"/>
          <w:lang w:val="en-US"/>
        </w:rPr>
        <w:t>II</w:t>
      </w:r>
      <w:r w:rsidRPr="00D177FD">
        <w:rPr>
          <w:rFonts w:ascii="Times New Roman" w:hAnsi="Times New Roman" w:cs="Times New Roman"/>
          <w:b/>
          <w:sz w:val="28"/>
          <w:szCs w:val="28"/>
        </w:rPr>
        <w:t xml:space="preserve"> квартале 2019 г. Типовых рекомендаций органам исполнительной власти субъектов Российской Федерации по разработке и принятию региональных  программ снижения доли населения с доходами ниже прожиточного минимума.</w:t>
      </w:r>
      <w:r>
        <w:rPr>
          <w:rFonts w:ascii="Times New Roman" w:hAnsi="Times New Roman" w:cs="Times New Roman"/>
          <w:sz w:val="28"/>
          <w:szCs w:val="28"/>
        </w:rPr>
        <w:t xml:space="preserve"> </w:t>
      </w:r>
      <w:r w:rsidR="00460458">
        <w:rPr>
          <w:rFonts w:ascii="Times New Roman" w:hAnsi="Times New Roman" w:cs="Times New Roman"/>
          <w:sz w:val="28"/>
          <w:szCs w:val="28"/>
        </w:rPr>
        <w:t>Минтруду России поручено проводить мониторинг реализации этих региональных программ и ежегодный доклад в Правительство Российской Федерации, начиная с 2020 года.</w:t>
      </w:r>
    </w:p>
    <w:p w:rsidR="00E10E4A" w:rsidRDefault="00931071" w:rsidP="00D01CD6">
      <w:pPr>
        <w:tabs>
          <w:tab w:val="left" w:pos="993"/>
        </w:tabs>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Но уже сейчас, в рамках пилотного проекта выделены несколько основных этапов</w:t>
      </w:r>
      <w:r w:rsidR="003B4292">
        <w:rPr>
          <w:rFonts w:ascii="Times New Roman" w:hAnsi="Times New Roman" w:cs="Times New Roman"/>
          <w:sz w:val="28"/>
          <w:szCs w:val="28"/>
        </w:rPr>
        <w:t xml:space="preserve"> работы.</w:t>
      </w:r>
      <w:r w:rsidR="00D763AE">
        <w:rPr>
          <w:rFonts w:ascii="Times New Roman" w:hAnsi="Times New Roman" w:cs="Times New Roman"/>
          <w:sz w:val="28"/>
          <w:szCs w:val="28"/>
        </w:rPr>
        <w:t xml:space="preserve"> </w:t>
      </w:r>
    </w:p>
    <w:p w:rsidR="003B4292" w:rsidRDefault="003B4292" w:rsidP="00D01CD6">
      <w:pPr>
        <w:tabs>
          <w:tab w:val="left" w:pos="993"/>
        </w:tabs>
        <w:spacing w:after="0" w:line="312" w:lineRule="auto"/>
        <w:ind w:firstLine="709"/>
        <w:jc w:val="both"/>
        <w:rPr>
          <w:rFonts w:ascii="Times New Roman" w:hAnsi="Times New Roman"/>
          <w:color w:val="000000"/>
          <w:sz w:val="28"/>
          <w:szCs w:val="28"/>
        </w:rPr>
      </w:pPr>
      <w:r>
        <w:rPr>
          <w:rFonts w:ascii="Times New Roman" w:hAnsi="Times New Roman" w:cs="Times New Roman"/>
          <w:sz w:val="28"/>
          <w:szCs w:val="28"/>
        </w:rPr>
        <w:t xml:space="preserve">На первом этапе предлагается </w:t>
      </w:r>
      <w:r w:rsidR="00472A9E">
        <w:rPr>
          <w:rFonts w:ascii="Times New Roman" w:hAnsi="Times New Roman" w:cs="Times New Roman"/>
          <w:sz w:val="28"/>
          <w:szCs w:val="28"/>
        </w:rPr>
        <w:t xml:space="preserve">провести </w:t>
      </w:r>
      <w:r w:rsidR="00E718BC" w:rsidRPr="00D177FD">
        <w:rPr>
          <w:rFonts w:ascii="Times New Roman" w:hAnsi="Times New Roman" w:cs="Times New Roman"/>
          <w:b/>
          <w:sz w:val="28"/>
          <w:szCs w:val="28"/>
        </w:rPr>
        <w:t>многомерный анализ причин и структуры бедности</w:t>
      </w:r>
      <w:r w:rsidR="00931071" w:rsidRPr="00A82682">
        <w:rPr>
          <w:rFonts w:ascii="Times New Roman" w:hAnsi="Times New Roman"/>
          <w:color w:val="000000"/>
          <w:sz w:val="28"/>
          <w:szCs w:val="28"/>
        </w:rPr>
        <w:t xml:space="preserve"> на региональном уровне и в разрезе муниципальных образований, выяв</w:t>
      </w:r>
      <w:r>
        <w:rPr>
          <w:rFonts w:ascii="Times New Roman" w:hAnsi="Times New Roman"/>
          <w:color w:val="000000"/>
          <w:sz w:val="28"/>
          <w:szCs w:val="28"/>
        </w:rPr>
        <w:t>ить</w:t>
      </w:r>
      <w:r w:rsidR="00931071" w:rsidRPr="00A82682">
        <w:rPr>
          <w:rFonts w:ascii="Times New Roman" w:hAnsi="Times New Roman"/>
          <w:color w:val="000000"/>
          <w:sz w:val="28"/>
          <w:szCs w:val="28"/>
        </w:rPr>
        <w:t xml:space="preserve"> основны</w:t>
      </w:r>
      <w:r>
        <w:rPr>
          <w:rFonts w:ascii="Times New Roman" w:hAnsi="Times New Roman"/>
          <w:color w:val="000000"/>
          <w:sz w:val="28"/>
          <w:szCs w:val="28"/>
        </w:rPr>
        <w:t>е</w:t>
      </w:r>
      <w:r w:rsidR="00931071" w:rsidRPr="00A82682">
        <w:rPr>
          <w:rFonts w:ascii="Times New Roman" w:hAnsi="Times New Roman"/>
          <w:color w:val="000000"/>
          <w:sz w:val="28"/>
          <w:szCs w:val="28"/>
        </w:rPr>
        <w:t xml:space="preserve"> фактор</w:t>
      </w:r>
      <w:r>
        <w:rPr>
          <w:rFonts w:ascii="Times New Roman" w:hAnsi="Times New Roman"/>
          <w:color w:val="000000"/>
          <w:sz w:val="28"/>
          <w:szCs w:val="28"/>
        </w:rPr>
        <w:t>ы</w:t>
      </w:r>
      <w:r w:rsidR="00931071" w:rsidRPr="00A82682">
        <w:rPr>
          <w:rFonts w:ascii="Times New Roman" w:hAnsi="Times New Roman"/>
          <w:color w:val="000000"/>
          <w:sz w:val="28"/>
          <w:szCs w:val="28"/>
        </w:rPr>
        <w:t xml:space="preserve"> и причин</w:t>
      </w:r>
      <w:r>
        <w:rPr>
          <w:rFonts w:ascii="Times New Roman" w:hAnsi="Times New Roman"/>
          <w:color w:val="000000"/>
          <w:sz w:val="28"/>
          <w:szCs w:val="28"/>
        </w:rPr>
        <w:t>ы</w:t>
      </w:r>
      <w:r w:rsidR="00931071" w:rsidRPr="00A82682">
        <w:rPr>
          <w:rFonts w:ascii="Times New Roman" w:hAnsi="Times New Roman"/>
          <w:color w:val="000000"/>
          <w:sz w:val="28"/>
          <w:szCs w:val="28"/>
        </w:rPr>
        <w:t xml:space="preserve"> бедности граждан и семей</w:t>
      </w:r>
      <w:r>
        <w:rPr>
          <w:rFonts w:ascii="Times New Roman" w:hAnsi="Times New Roman"/>
          <w:color w:val="000000"/>
          <w:sz w:val="28"/>
          <w:szCs w:val="28"/>
        </w:rPr>
        <w:t xml:space="preserve">. Среди них - </w:t>
      </w:r>
      <w:r w:rsidR="00931071" w:rsidRPr="00A82682">
        <w:rPr>
          <w:rFonts w:ascii="Times New Roman" w:hAnsi="Times New Roman"/>
          <w:color w:val="000000"/>
          <w:sz w:val="28"/>
          <w:szCs w:val="28"/>
        </w:rPr>
        <w:t>уровень доходов, состояние здоровья, уровень образования, занятость, безработица, участие в программах социальной поддержки, иждивенческая нагрузка и др.)</w:t>
      </w:r>
      <w:r>
        <w:rPr>
          <w:rFonts w:ascii="Times New Roman" w:hAnsi="Times New Roman"/>
          <w:color w:val="000000"/>
          <w:sz w:val="28"/>
          <w:szCs w:val="28"/>
        </w:rPr>
        <w:t>. Надо также</w:t>
      </w:r>
      <w:r w:rsidR="00931071" w:rsidRPr="00A82682">
        <w:rPr>
          <w:rFonts w:ascii="Times New Roman" w:hAnsi="Times New Roman"/>
          <w:color w:val="000000"/>
          <w:sz w:val="28"/>
          <w:szCs w:val="28"/>
        </w:rPr>
        <w:t xml:space="preserve"> выяв</w:t>
      </w:r>
      <w:r>
        <w:rPr>
          <w:rFonts w:ascii="Times New Roman" w:hAnsi="Times New Roman"/>
          <w:color w:val="000000"/>
          <w:sz w:val="28"/>
          <w:szCs w:val="28"/>
        </w:rPr>
        <w:t>ить</w:t>
      </w:r>
      <w:r w:rsidR="00931071" w:rsidRPr="00A82682">
        <w:rPr>
          <w:rFonts w:ascii="Times New Roman" w:hAnsi="Times New Roman"/>
          <w:color w:val="000000"/>
          <w:sz w:val="28"/>
          <w:szCs w:val="28"/>
        </w:rPr>
        <w:t xml:space="preserve"> период</w:t>
      </w:r>
      <w:r>
        <w:rPr>
          <w:rFonts w:ascii="Times New Roman" w:hAnsi="Times New Roman"/>
          <w:color w:val="000000"/>
          <w:sz w:val="28"/>
          <w:szCs w:val="28"/>
        </w:rPr>
        <w:t>ы</w:t>
      </w:r>
      <w:r w:rsidR="00931071" w:rsidRPr="00A82682">
        <w:rPr>
          <w:rFonts w:ascii="Times New Roman" w:hAnsi="Times New Roman"/>
          <w:color w:val="000000"/>
          <w:sz w:val="28"/>
          <w:szCs w:val="28"/>
        </w:rPr>
        <w:t xml:space="preserve"> пребывания семьи в состоянии бедности </w:t>
      </w:r>
      <w:r>
        <w:rPr>
          <w:rFonts w:ascii="Times New Roman" w:hAnsi="Times New Roman"/>
          <w:color w:val="000000"/>
          <w:sz w:val="28"/>
          <w:szCs w:val="28"/>
        </w:rPr>
        <w:t xml:space="preserve">- </w:t>
      </w:r>
      <w:r w:rsidR="00931071" w:rsidRPr="00A82682">
        <w:rPr>
          <w:rFonts w:ascii="Times New Roman" w:hAnsi="Times New Roman"/>
          <w:color w:val="000000"/>
          <w:sz w:val="28"/>
          <w:szCs w:val="28"/>
        </w:rPr>
        <w:t>постоянно или периодически в силу чрезвычайных обстоятельств</w:t>
      </w:r>
      <w:r>
        <w:rPr>
          <w:rFonts w:ascii="Times New Roman" w:hAnsi="Times New Roman"/>
          <w:color w:val="000000"/>
          <w:sz w:val="28"/>
          <w:szCs w:val="28"/>
        </w:rPr>
        <w:t>.</w:t>
      </w:r>
    </w:p>
    <w:p w:rsidR="003B4292" w:rsidRDefault="003B4292" w:rsidP="00D01CD6">
      <w:pPr>
        <w:tabs>
          <w:tab w:val="left" w:pos="993"/>
        </w:tabs>
        <w:spacing w:after="0" w:line="312" w:lineRule="auto"/>
        <w:ind w:firstLine="709"/>
        <w:jc w:val="both"/>
        <w:rPr>
          <w:rFonts w:ascii="Times New Roman" w:hAnsi="Times New Roman"/>
          <w:color w:val="000000"/>
          <w:sz w:val="28"/>
          <w:szCs w:val="28"/>
        </w:rPr>
      </w:pPr>
      <w:r>
        <w:rPr>
          <w:rFonts w:ascii="Times New Roman" w:hAnsi="Times New Roman"/>
          <w:color w:val="000000"/>
          <w:sz w:val="28"/>
          <w:szCs w:val="28"/>
        </w:rPr>
        <w:t>Недавно Росстат</w:t>
      </w:r>
      <w:r w:rsidR="00E10E4A">
        <w:rPr>
          <w:rFonts w:ascii="Times New Roman" w:hAnsi="Times New Roman"/>
          <w:color w:val="000000"/>
          <w:sz w:val="28"/>
          <w:szCs w:val="28"/>
        </w:rPr>
        <w:t xml:space="preserve"> подготовил</w:t>
      </w:r>
      <w:r>
        <w:rPr>
          <w:rFonts w:ascii="Times New Roman" w:hAnsi="Times New Roman"/>
          <w:color w:val="000000"/>
          <w:sz w:val="28"/>
          <w:szCs w:val="28"/>
        </w:rPr>
        <w:t xml:space="preserve"> большой материал, содержащий показатели уровня и профиля бедности, а также тенденции изменения положения малоимущего населения в целом по Российской Федерации. Сейчас Росстат готовит аналогичный комплект материалов в разрезе субъектов Российской Федерации и представит их в ближайшее время.</w:t>
      </w:r>
    </w:p>
    <w:p w:rsidR="003B4292" w:rsidRDefault="003B4292" w:rsidP="00D01CD6">
      <w:pPr>
        <w:tabs>
          <w:tab w:val="left" w:pos="993"/>
        </w:tabs>
        <w:spacing w:after="0" w:line="312" w:lineRule="auto"/>
        <w:ind w:firstLine="709"/>
        <w:jc w:val="both"/>
        <w:rPr>
          <w:rFonts w:ascii="Times New Roman" w:hAnsi="Times New Roman"/>
          <w:color w:val="000000"/>
          <w:sz w:val="28"/>
          <w:szCs w:val="28"/>
        </w:rPr>
      </w:pPr>
      <w:r>
        <w:rPr>
          <w:rFonts w:ascii="Times New Roman" w:hAnsi="Times New Roman"/>
          <w:color w:val="000000"/>
          <w:sz w:val="28"/>
          <w:szCs w:val="28"/>
        </w:rPr>
        <w:t>Данные за 2016 год</w:t>
      </w:r>
      <w:r w:rsidR="002E2648">
        <w:rPr>
          <w:rFonts w:ascii="Times New Roman" w:hAnsi="Times New Roman"/>
          <w:color w:val="000000"/>
          <w:sz w:val="28"/>
          <w:szCs w:val="28"/>
        </w:rPr>
        <w:t>.</w:t>
      </w:r>
      <w:r>
        <w:rPr>
          <w:rFonts w:ascii="Times New Roman" w:hAnsi="Times New Roman"/>
          <w:color w:val="000000"/>
          <w:sz w:val="28"/>
          <w:szCs w:val="28"/>
        </w:rPr>
        <w:t xml:space="preserve"> </w:t>
      </w:r>
      <w:r w:rsidR="002E2648">
        <w:rPr>
          <w:rFonts w:ascii="Times New Roman" w:hAnsi="Times New Roman"/>
          <w:color w:val="000000"/>
          <w:sz w:val="28"/>
          <w:szCs w:val="28"/>
        </w:rPr>
        <w:t>Сегодня цифры, возможно, другие</w:t>
      </w:r>
      <w:r w:rsidR="003E31DA">
        <w:rPr>
          <w:rFonts w:ascii="Times New Roman" w:hAnsi="Times New Roman"/>
          <w:color w:val="000000"/>
          <w:sz w:val="28"/>
          <w:szCs w:val="28"/>
        </w:rPr>
        <w:t>,</w:t>
      </w:r>
      <w:r w:rsidR="002E2648">
        <w:rPr>
          <w:rFonts w:ascii="Times New Roman" w:hAnsi="Times New Roman"/>
          <w:color w:val="000000"/>
          <w:sz w:val="28"/>
          <w:szCs w:val="28"/>
        </w:rPr>
        <w:t xml:space="preserve"> </w:t>
      </w:r>
      <w:r>
        <w:rPr>
          <w:rFonts w:ascii="Times New Roman" w:hAnsi="Times New Roman"/>
          <w:color w:val="000000"/>
          <w:sz w:val="28"/>
          <w:szCs w:val="28"/>
        </w:rPr>
        <w:t xml:space="preserve">но анализ </w:t>
      </w:r>
      <w:r w:rsidR="002E2648">
        <w:rPr>
          <w:rFonts w:ascii="Times New Roman" w:hAnsi="Times New Roman"/>
          <w:color w:val="000000"/>
          <w:sz w:val="28"/>
          <w:szCs w:val="28"/>
        </w:rPr>
        <w:t xml:space="preserve">этих данных </w:t>
      </w:r>
      <w:r>
        <w:rPr>
          <w:rFonts w:ascii="Times New Roman" w:hAnsi="Times New Roman"/>
          <w:color w:val="000000"/>
          <w:sz w:val="28"/>
          <w:szCs w:val="28"/>
        </w:rPr>
        <w:t>позволяет сделать важные выводы для определения главных направлений действий по решению поставленной задачи.</w:t>
      </w:r>
    </w:p>
    <w:p w:rsidR="006927B4" w:rsidRDefault="003E31DA" w:rsidP="00D01CD6">
      <w:pPr>
        <w:tabs>
          <w:tab w:val="left" w:pos="993"/>
        </w:tabs>
        <w:spacing w:after="0" w:line="312" w:lineRule="auto"/>
        <w:ind w:firstLine="709"/>
        <w:jc w:val="both"/>
        <w:rPr>
          <w:rFonts w:ascii="Times New Roman" w:hAnsi="Times New Roman"/>
          <w:color w:val="000000"/>
          <w:sz w:val="28"/>
          <w:szCs w:val="28"/>
        </w:rPr>
      </w:pPr>
      <w:r>
        <w:rPr>
          <w:rFonts w:ascii="Times New Roman" w:hAnsi="Times New Roman"/>
          <w:color w:val="000000"/>
          <w:sz w:val="28"/>
          <w:szCs w:val="28"/>
        </w:rPr>
        <w:t>Статистика</w:t>
      </w:r>
      <w:r w:rsidR="003B4292">
        <w:rPr>
          <w:rFonts w:ascii="Times New Roman" w:hAnsi="Times New Roman"/>
          <w:color w:val="000000"/>
          <w:sz w:val="28"/>
          <w:szCs w:val="28"/>
        </w:rPr>
        <w:t xml:space="preserve"> показыва</w:t>
      </w:r>
      <w:r w:rsidR="002E2648">
        <w:rPr>
          <w:rFonts w:ascii="Times New Roman" w:hAnsi="Times New Roman"/>
          <w:color w:val="000000"/>
          <w:sz w:val="28"/>
          <w:szCs w:val="28"/>
        </w:rPr>
        <w:t>е</w:t>
      </w:r>
      <w:r w:rsidR="003B4292">
        <w:rPr>
          <w:rFonts w:ascii="Times New Roman" w:hAnsi="Times New Roman"/>
          <w:color w:val="000000"/>
          <w:sz w:val="28"/>
          <w:szCs w:val="28"/>
        </w:rPr>
        <w:t xml:space="preserve">т, что </w:t>
      </w:r>
      <w:r w:rsidR="003B4292" w:rsidRPr="008F3C62">
        <w:rPr>
          <w:rFonts w:ascii="Times New Roman" w:hAnsi="Times New Roman"/>
          <w:b/>
          <w:color w:val="000000"/>
          <w:sz w:val="28"/>
          <w:szCs w:val="28"/>
        </w:rPr>
        <w:t xml:space="preserve">наиболее проблемными </w:t>
      </w:r>
      <w:r w:rsidR="00AD057D" w:rsidRPr="008F3C62">
        <w:rPr>
          <w:rFonts w:ascii="Times New Roman" w:hAnsi="Times New Roman"/>
          <w:b/>
          <w:color w:val="000000"/>
          <w:sz w:val="28"/>
          <w:szCs w:val="28"/>
        </w:rPr>
        <w:t>среди</w:t>
      </w:r>
      <w:r w:rsidR="006927B4" w:rsidRPr="008F3C62">
        <w:rPr>
          <w:rFonts w:ascii="Times New Roman" w:hAnsi="Times New Roman"/>
          <w:b/>
          <w:color w:val="000000"/>
          <w:sz w:val="28"/>
          <w:szCs w:val="28"/>
        </w:rPr>
        <w:t xml:space="preserve"> демографических и социальных групп  являются семьи с детьми</w:t>
      </w:r>
      <w:r w:rsidR="006927B4">
        <w:rPr>
          <w:rFonts w:ascii="Times New Roman" w:hAnsi="Times New Roman"/>
          <w:color w:val="000000"/>
          <w:sz w:val="28"/>
          <w:szCs w:val="28"/>
        </w:rPr>
        <w:t xml:space="preserve"> – здесь уровень бедности составляет 22,9%. В семьях, не имеющих детей до 18 лет, уровень бедности </w:t>
      </w:r>
      <w:r>
        <w:rPr>
          <w:rFonts w:ascii="Times New Roman" w:hAnsi="Times New Roman"/>
          <w:color w:val="000000"/>
          <w:sz w:val="28"/>
          <w:szCs w:val="28"/>
        </w:rPr>
        <w:t xml:space="preserve">- </w:t>
      </w:r>
      <w:r w:rsidR="006927B4">
        <w:rPr>
          <w:rFonts w:ascii="Times New Roman" w:hAnsi="Times New Roman"/>
          <w:color w:val="000000"/>
          <w:sz w:val="28"/>
          <w:szCs w:val="28"/>
        </w:rPr>
        <w:t>только 3,2%.</w:t>
      </w:r>
    </w:p>
    <w:p w:rsidR="002E2648" w:rsidRDefault="002E2648" w:rsidP="00D01CD6">
      <w:pPr>
        <w:tabs>
          <w:tab w:val="left" w:pos="993"/>
        </w:tabs>
        <w:spacing w:after="0" w:line="312" w:lineRule="auto"/>
        <w:ind w:firstLine="709"/>
        <w:jc w:val="both"/>
        <w:rPr>
          <w:rFonts w:ascii="Times New Roman" w:hAnsi="Times New Roman"/>
          <w:color w:val="000000"/>
          <w:sz w:val="28"/>
          <w:szCs w:val="28"/>
        </w:rPr>
      </w:pPr>
      <w:r>
        <w:rPr>
          <w:rFonts w:ascii="Times New Roman" w:hAnsi="Times New Roman"/>
          <w:color w:val="000000"/>
          <w:sz w:val="28"/>
          <w:szCs w:val="28"/>
        </w:rPr>
        <w:t>Среди всех малообеспеченных домохозяйств семьи с детьми составляют почти 88%.</w:t>
      </w:r>
    </w:p>
    <w:p w:rsidR="006927B4" w:rsidRDefault="006927B4" w:rsidP="00D01CD6">
      <w:pPr>
        <w:tabs>
          <w:tab w:val="left" w:pos="993"/>
        </w:tabs>
        <w:spacing w:after="0" w:line="312"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Наиболее тяжелое положение в многодетных семьях. </w:t>
      </w:r>
      <w:r w:rsidR="003E31DA">
        <w:rPr>
          <w:rFonts w:ascii="Times New Roman" w:hAnsi="Times New Roman"/>
          <w:color w:val="000000"/>
          <w:sz w:val="28"/>
          <w:szCs w:val="28"/>
        </w:rPr>
        <w:t>Бедными являются б</w:t>
      </w:r>
      <w:r>
        <w:rPr>
          <w:rFonts w:ascii="Times New Roman" w:hAnsi="Times New Roman"/>
          <w:color w:val="000000"/>
          <w:sz w:val="28"/>
          <w:szCs w:val="28"/>
        </w:rPr>
        <w:t xml:space="preserve">олее 51% многодетных семей. </w:t>
      </w:r>
      <w:r w:rsidR="003937C5">
        <w:rPr>
          <w:rFonts w:ascii="Times New Roman" w:hAnsi="Times New Roman"/>
          <w:color w:val="000000"/>
          <w:sz w:val="28"/>
          <w:szCs w:val="28"/>
        </w:rPr>
        <w:t xml:space="preserve">Среди </w:t>
      </w:r>
      <w:r>
        <w:rPr>
          <w:rFonts w:ascii="Times New Roman" w:hAnsi="Times New Roman"/>
          <w:color w:val="000000"/>
          <w:sz w:val="28"/>
          <w:szCs w:val="28"/>
        </w:rPr>
        <w:t xml:space="preserve">неполных </w:t>
      </w:r>
      <w:r w:rsidR="003937C5">
        <w:rPr>
          <w:rFonts w:ascii="Times New Roman" w:hAnsi="Times New Roman"/>
          <w:color w:val="000000"/>
          <w:sz w:val="28"/>
          <w:szCs w:val="28"/>
        </w:rPr>
        <w:t>семей</w:t>
      </w:r>
      <w:r>
        <w:rPr>
          <w:rFonts w:ascii="Times New Roman" w:hAnsi="Times New Roman"/>
          <w:color w:val="000000"/>
          <w:sz w:val="28"/>
          <w:szCs w:val="28"/>
        </w:rPr>
        <w:t xml:space="preserve"> уровень бедности – 28,0%</w:t>
      </w:r>
      <w:r w:rsidR="00EA5983">
        <w:rPr>
          <w:rFonts w:ascii="Times New Roman" w:hAnsi="Times New Roman"/>
          <w:color w:val="000000"/>
          <w:sz w:val="28"/>
          <w:szCs w:val="28"/>
        </w:rPr>
        <w:t xml:space="preserve">, </w:t>
      </w:r>
      <w:r w:rsidR="003E31DA">
        <w:rPr>
          <w:rFonts w:ascii="Times New Roman" w:hAnsi="Times New Roman"/>
          <w:color w:val="000000"/>
          <w:sz w:val="28"/>
          <w:szCs w:val="28"/>
        </w:rPr>
        <w:t xml:space="preserve">среди </w:t>
      </w:r>
      <w:r w:rsidR="00EA5983">
        <w:rPr>
          <w:rFonts w:ascii="Times New Roman" w:hAnsi="Times New Roman"/>
          <w:color w:val="000000"/>
          <w:sz w:val="28"/>
          <w:szCs w:val="28"/>
        </w:rPr>
        <w:t>сем</w:t>
      </w:r>
      <w:r w:rsidR="003937C5">
        <w:rPr>
          <w:rFonts w:ascii="Times New Roman" w:hAnsi="Times New Roman"/>
          <w:color w:val="000000"/>
          <w:sz w:val="28"/>
          <w:szCs w:val="28"/>
        </w:rPr>
        <w:t>ей</w:t>
      </w:r>
      <w:r w:rsidR="00EA5983">
        <w:rPr>
          <w:rFonts w:ascii="Times New Roman" w:hAnsi="Times New Roman"/>
          <w:color w:val="000000"/>
          <w:sz w:val="28"/>
          <w:szCs w:val="28"/>
        </w:rPr>
        <w:t xml:space="preserve"> с детьми-инвалидами в возрасте до 18 лет – 22,2%.</w:t>
      </w:r>
    </w:p>
    <w:p w:rsidR="003B4292" w:rsidRDefault="002E2648" w:rsidP="00D01CD6">
      <w:pPr>
        <w:tabs>
          <w:tab w:val="left" w:pos="993"/>
        </w:tabs>
        <w:spacing w:after="0" w:line="312"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Статистика по возрастным группам показывает, что уровень бедности среди детей в возрасте до 18 лет </w:t>
      </w:r>
      <w:r w:rsidR="003E31DA">
        <w:rPr>
          <w:rFonts w:ascii="Times New Roman" w:hAnsi="Times New Roman"/>
          <w:color w:val="000000"/>
          <w:sz w:val="28"/>
          <w:szCs w:val="28"/>
        </w:rPr>
        <w:t xml:space="preserve">- </w:t>
      </w:r>
      <w:r>
        <w:rPr>
          <w:rFonts w:ascii="Times New Roman" w:hAnsi="Times New Roman"/>
          <w:color w:val="000000"/>
          <w:sz w:val="28"/>
          <w:szCs w:val="28"/>
        </w:rPr>
        <w:t>27%, среди молодежи в возрасте 18-24 года – 16%.</w:t>
      </w:r>
    </w:p>
    <w:p w:rsidR="002E2648" w:rsidRDefault="002E2648" w:rsidP="00D01CD6">
      <w:pPr>
        <w:tabs>
          <w:tab w:val="left" w:pos="993"/>
        </w:tabs>
        <w:spacing w:after="0" w:line="312" w:lineRule="auto"/>
        <w:ind w:firstLine="709"/>
        <w:jc w:val="both"/>
        <w:rPr>
          <w:rFonts w:ascii="Times New Roman" w:hAnsi="Times New Roman"/>
          <w:color w:val="000000"/>
          <w:sz w:val="28"/>
          <w:szCs w:val="28"/>
        </w:rPr>
      </w:pPr>
      <w:r>
        <w:rPr>
          <w:rFonts w:ascii="Times New Roman" w:hAnsi="Times New Roman"/>
          <w:color w:val="000000"/>
          <w:sz w:val="28"/>
          <w:szCs w:val="28"/>
        </w:rPr>
        <w:t>Вывод простой – семьи с детьми</w:t>
      </w:r>
      <w:r w:rsidR="003937C5">
        <w:rPr>
          <w:rFonts w:ascii="Times New Roman" w:hAnsi="Times New Roman"/>
          <w:color w:val="000000"/>
          <w:sz w:val="28"/>
          <w:szCs w:val="28"/>
        </w:rPr>
        <w:t>, особенно многодетные и неполные семьи,</w:t>
      </w:r>
      <w:r>
        <w:rPr>
          <w:rFonts w:ascii="Times New Roman" w:hAnsi="Times New Roman"/>
          <w:color w:val="000000"/>
          <w:sz w:val="28"/>
          <w:szCs w:val="28"/>
        </w:rPr>
        <w:t xml:space="preserve"> являются главным объектом анализа причин бедности</w:t>
      </w:r>
      <w:r w:rsidR="006E7456">
        <w:rPr>
          <w:rFonts w:ascii="Times New Roman" w:hAnsi="Times New Roman"/>
          <w:color w:val="000000"/>
          <w:sz w:val="28"/>
          <w:szCs w:val="28"/>
        </w:rPr>
        <w:t xml:space="preserve"> и выработки мер по ее существенному сокращению</w:t>
      </w:r>
      <w:r>
        <w:rPr>
          <w:rFonts w:ascii="Times New Roman" w:hAnsi="Times New Roman"/>
          <w:color w:val="000000"/>
          <w:sz w:val="28"/>
          <w:szCs w:val="28"/>
        </w:rPr>
        <w:t>.</w:t>
      </w:r>
    </w:p>
    <w:p w:rsidR="00D959CD" w:rsidRPr="00623FB5" w:rsidRDefault="00D959CD" w:rsidP="00D01CD6">
      <w:pPr>
        <w:tabs>
          <w:tab w:val="left" w:pos="993"/>
        </w:tabs>
        <w:spacing w:after="0" w:line="312" w:lineRule="auto"/>
        <w:ind w:firstLine="709"/>
        <w:jc w:val="both"/>
        <w:rPr>
          <w:rFonts w:ascii="Times New Roman" w:hAnsi="Times New Roman" w:cs="Times New Roman"/>
          <w:sz w:val="28"/>
          <w:szCs w:val="28"/>
        </w:rPr>
      </w:pPr>
      <w:r w:rsidRPr="00623FB5">
        <w:rPr>
          <w:rFonts w:ascii="Times New Roman" w:hAnsi="Times New Roman" w:cs="Times New Roman"/>
          <w:sz w:val="28"/>
          <w:szCs w:val="28"/>
        </w:rPr>
        <w:t>За последние годы проведены крупные мероприятия по стимулированию рождаемости. Система поощрения рождаемости  каждые три года дополняется новыми мероприятиями.</w:t>
      </w:r>
    </w:p>
    <w:p w:rsidR="00D959CD" w:rsidRPr="00623FB5" w:rsidRDefault="00D959CD" w:rsidP="00D01CD6">
      <w:pPr>
        <w:tabs>
          <w:tab w:val="left" w:pos="993"/>
        </w:tabs>
        <w:spacing w:after="0" w:line="312" w:lineRule="auto"/>
        <w:ind w:firstLine="709"/>
        <w:jc w:val="both"/>
        <w:rPr>
          <w:rFonts w:ascii="Times New Roman" w:hAnsi="Times New Roman" w:cs="Times New Roman"/>
          <w:sz w:val="28"/>
          <w:szCs w:val="28"/>
        </w:rPr>
      </w:pPr>
      <w:r w:rsidRPr="00623FB5">
        <w:rPr>
          <w:rFonts w:ascii="Times New Roman" w:hAnsi="Times New Roman" w:cs="Times New Roman"/>
          <w:sz w:val="28"/>
          <w:szCs w:val="28"/>
        </w:rPr>
        <w:t>Понятно, что следствием рождения детей является уменьшение совокупных денежных доходов семьи – один из членов семьи перестает получать заработную плату, в семье появляется еще один, а в ряде случаев два или три, неработающих граждан. Система детских пособий в некоторой степени компенсирует эти потери, однако она не покрывает реальные материальные потери семьи.</w:t>
      </w:r>
    </w:p>
    <w:p w:rsidR="00D959CD" w:rsidRPr="00623FB5" w:rsidRDefault="00D959CD" w:rsidP="00D01CD6">
      <w:pPr>
        <w:tabs>
          <w:tab w:val="left" w:pos="993"/>
        </w:tabs>
        <w:spacing w:after="0" w:line="312" w:lineRule="auto"/>
        <w:ind w:firstLine="709"/>
        <w:jc w:val="both"/>
        <w:rPr>
          <w:rFonts w:ascii="Times New Roman" w:hAnsi="Times New Roman" w:cs="Times New Roman"/>
          <w:sz w:val="28"/>
          <w:szCs w:val="28"/>
        </w:rPr>
      </w:pPr>
      <w:r w:rsidRPr="00623FB5">
        <w:rPr>
          <w:rFonts w:ascii="Times New Roman" w:hAnsi="Times New Roman" w:cs="Times New Roman"/>
          <w:sz w:val="28"/>
          <w:szCs w:val="28"/>
        </w:rPr>
        <w:t xml:space="preserve">Поэтому параллельно с вопросами стимулирования рождаемости </w:t>
      </w:r>
      <w:r w:rsidR="00E10E4A">
        <w:rPr>
          <w:rFonts w:ascii="Times New Roman" w:hAnsi="Times New Roman" w:cs="Times New Roman"/>
          <w:sz w:val="28"/>
          <w:szCs w:val="28"/>
        </w:rPr>
        <w:t xml:space="preserve">потребуется </w:t>
      </w:r>
      <w:r w:rsidRPr="00623FB5">
        <w:rPr>
          <w:rFonts w:ascii="Times New Roman" w:hAnsi="Times New Roman" w:cs="Times New Roman"/>
          <w:sz w:val="28"/>
          <w:szCs w:val="28"/>
        </w:rPr>
        <w:t>реш</w:t>
      </w:r>
      <w:r w:rsidR="00E10E4A">
        <w:rPr>
          <w:rFonts w:ascii="Times New Roman" w:hAnsi="Times New Roman" w:cs="Times New Roman"/>
          <w:sz w:val="28"/>
          <w:szCs w:val="28"/>
        </w:rPr>
        <w:t>и</w:t>
      </w:r>
      <w:r w:rsidRPr="00623FB5">
        <w:rPr>
          <w:rFonts w:ascii="Times New Roman" w:hAnsi="Times New Roman" w:cs="Times New Roman"/>
          <w:sz w:val="28"/>
          <w:szCs w:val="28"/>
        </w:rPr>
        <w:t>ть вопросы более весомой поддержки уровня жизни семей с детьми.</w:t>
      </w:r>
    </w:p>
    <w:p w:rsidR="00D959CD" w:rsidRPr="00623FB5" w:rsidRDefault="00D959CD" w:rsidP="00D01CD6">
      <w:pPr>
        <w:tabs>
          <w:tab w:val="left" w:pos="993"/>
        </w:tabs>
        <w:spacing w:after="0" w:line="312" w:lineRule="auto"/>
        <w:ind w:firstLine="709"/>
        <w:jc w:val="both"/>
        <w:rPr>
          <w:rFonts w:ascii="Times New Roman" w:hAnsi="Times New Roman" w:cs="Times New Roman"/>
          <w:sz w:val="28"/>
          <w:szCs w:val="28"/>
        </w:rPr>
      </w:pPr>
      <w:r w:rsidRPr="00623FB5">
        <w:rPr>
          <w:rFonts w:ascii="Times New Roman" w:hAnsi="Times New Roman" w:cs="Times New Roman"/>
          <w:sz w:val="28"/>
          <w:szCs w:val="28"/>
        </w:rPr>
        <w:t>В рамках Национального проекта «Демография» уже предусмотрены финансовые средства на осуществления выплат в связи с рождением и воспитанием детей, которые оказывают хорошую материальную поддержку семьям с детьми до 3-х лет.</w:t>
      </w:r>
    </w:p>
    <w:p w:rsidR="00D959CD" w:rsidRPr="00623FB5" w:rsidRDefault="00D959CD" w:rsidP="00D01CD6">
      <w:pPr>
        <w:tabs>
          <w:tab w:val="left" w:pos="993"/>
        </w:tabs>
        <w:spacing w:after="0" w:line="312" w:lineRule="auto"/>
        <w:ind w:firstLine="709"/>
        <w:jc w:val="both"/>
        <w:rPr>
          <w:rFonts w:ascii="Times New Roman" w:hAnsi="Times New Roman" w:cs="Times New Roman"/>
          <w:sz w:val="28"/>
          <w:szCs w:val="28"/>
        </w:rPr>
      </w:pPr>
      <w:r w:rsidRPr="00623FB5">
        <w:rPr>
          <w:rFonts w:ascii="Times New Roman" w:hAnsi="Times New Roman" w:cs="Times New Roman"/>
          <w:sz w:val="28"/>
          <w:szCs w:val="28"/>
        </w:rPr>
        <w:t xml:space="preserve">Но, к сожалению, есть определенные пробелы в системе социальной поддержки детей в возрасте более 3-х лет. Поэтому </w:t>
      </w:r>
      <w:r>
        <w:rPr>
          <w:rFonts w:ascii="Times New Roman" w:hAnsi="Times New Roman" w:cs="Times New Roman"/>
          <w:sz w:val="28"/>
          <w:szCs w:val="28"/>
        </w:rPr>
        <w:t>надо обратить особое внимание на</w:t>
      </w:r>
      <w:r w:rsidRPr="00623FB5">
        <w:rPr>
          <w:rFonts w:ascii="Times New Roman" w:hAnsi="Times New Roman" w:cs="Times New Roman"/>
          <w:sz w:val="28"/>
          <w:szCs w:val="28"/>
        </w:rPr>
        <w:t xml:space="preserve">  совершенствовани</w:t>
      </w:r>
      <w:r>
        <w:rPr>
          <w:rFonts w:ascii="Times New Roman" w:hAnsi="Times New Roman" w:cs="Times New Roman"/>
          <w:sz w:val="28"/>
          <w:szCs w:val="28"/>
        </w:rPr>
        <w:t>е</w:t>
      </w:r>
      <w:r w:rsidRPr="00623FB5">
        <w:rPr>
          <w:rFonts w:ascii="Times New Roman" w:hAnsi="Times New Roman" w:cs="Times New Roman"/>
          <w:sz w:val="28"/>
          <w:szCs w:val="28"/>
        </w:rPr>
        <w:t xml:space="preserve"> системы детских пособий. Это надо для того, чтобы помочь малообеспеченным семьям в воспитании детей всех возрастов.</w:t>
      </w:r>
    </w:p>
    <w:p w:rsidR="00AD057D" w:rsidRDefault="006E7456" w:rsidP="00D01CD6">
      <w:pPr>
        <w:tabs>
          <w:tab w:val="left" w:pos="993"/>
        </w:tabs>
        <w:spacing w:after="0" w:line="312"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Еще одним объектом особого внимания </w:t>
      </w:r>
      <w:r w:rsidR="00AD057D">
        <w:rPr>
          <w:rFonts w:ascii="Times New Roman" w:hAnsi="Times New Roman"/>
          <w:color w:val="000000"/>
          <w:sz w:val="28"/>
          <w:szCs w:val="28"/>
        </w:rPr>
        <w:t>являются сельские населенные пункты и города с населением менее 50 тыс. человек</w:t>
      </w:r>
      <w:r w:rsidR="00AD057D" w:rsidRPr="008F3C62">
        <w:rPr>
          <w:rFonts w:ascii="Times New Roman" w:hAnsi="Times New Roman"/>
          <w:color w:val="000000"/>
          <w:sz w:val="28"/>
          <w:szCs w:val="28"/>
        </w:rPr>
        <w:t>.</w:t>
      </w:r>
      <w:r w:rsidR="00AD057D" w:rsidRPr="008F3C62">
        <w:rPr>
          <w:rFonts w:ascii="Times New Roman" w:hAnsi="Times New Roman"/>
          <w:b/>
          <w:color w:val="000000"/>
          <w:sz w:val="28"/>
          <w:szCs w:val="28"/>
        </w:rPr>
        <w:t xml:space="preserve"> В сельских населенных пунктах уровень бедности составляет более 27% (</w:t>
      </w:r>
      <w:r w:rsidR="00AD057D">
        <w:rPr>
          <w:rFonts w:ascii="Times New Roman" w:hAnsi="Times New Roman"/>
          <w:color w:val="000000"/>
          <w:sz w:val="28"/>
          <w:szCs w:val="28"/>
        </w:rPr>
        <w:t>при среднем по России 13,2%), в городах с населением менее 50 тыс. человек – 17,1%.</w:t>
      </w:r>
    </w:p>
    <w:p w:rsidR="006E7456" w:rsidRDefault="006E7456" w:rsidP="00D01CD6">
      <w:pPr>
        <w:tabs>
          <w:tab w:val="left" w:pos="993"/>
        </w:tabs>
        <w:spacing w:after="0" w:line="312"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Поэтому </w:t>
      </w:r>
      <w:r w:rsidRPr="00A82682">
        <w:rPr>
          <w:rFonts w:ascii="Times New Roman" w:hAnsi="Times New Roman"/>
          <w:color w:val="000000"/>
          <w:sz w:val="28"/>
          <w:szCs w:val="28"/>
        </w:rPr>
        <w:t>особенност</w:t>
      </w:r>
      <w:r>
        <w:rPr>
          <w:rFonts w:ascii="Times New Roman" w:hAnsi="Times New Roman"/>
          <w:color w:val="000000"/>
          <w:sz w:val="28"/>
          <w:szCs w:val="28"/>
        </w:rPr>
        <w:t>и</w:t>
      </w:r>
      <w:r w:rsidRPr="00A82682">
        <w:rPr>
          <w:rFonts w:ascii="Times New Roman" w:hAnsi="Times New Roman"/>
          <w:color w:val="000000"/>
          <w:sz w:val="28"/>
          <w:szCs w:val="28"/>
        </w:rPr>
        <w:t xml:space="preserve"> бедности в сельской местност</w:t>
      </w:r>
      <w:r w:rsidR="00925602">
        <w:rPr>
          <w:rFonts w:ascii="Times New Roman" w:hAnsi="Times New Roman"/>
          <w:color w:val="000000"/>
          <w:sz w:val="28"/>
          <w:szCs w:val="28"/>
        </w:rPr>
        <w:t>и и малых городах</w:t>
      </w:r>
      <w:r w:rsidRPr="006E7456">
        <w:rPr>
          <w:rFonts w:ascii="Times New Roman" w:hAnsi="Times New Roman"/>
          <w:color w:val="000000"/>
          <w:sz w:val="28"/>
          <w:szCs w:val="28"/>
        </w:rPr>
        <w:t xml:space="preserve"> </w:t>
      </w:r>
      <w:r>
        <w:rPr>
          <w:rFonts w:ascii="Times New Roman" w:hAnsi="Times New Roman"/>
          <w:color w:val="000000"/>
          <w:sz w:val="28"/>
          <w:szCs w:val="28"/>
        </w:rPr>
        <w:t>надо посмотреть</w:t>
      </w:r>
      <w:r w:rsidRPr="006E7456">
        <w:rPr>
          <w:rFonts w:ascii="Times New Roman" w:hAnsi="Times New Roman"/>
          <w:color w:val="000000"/>
          <w:sz w:val="28"/>
          <w:szCs w:val="28"/>
        </w:rPr>
        <w:t xml:space="preserve"> </w:t>
      </w:r>
      <w:r>
        <w:rPr>
          <w:rFonts w:ascii="Times New Roman" w:hAnsi="Times New Roman"/>
          <w:color w:val="000000"/>
          <w:sz w:val="28"/>
          <w:szCs w:val="28"/>
        </w:rPr>
        <w:t>отдельно.</w:t>
      </w:r>
    </w:p>
    <w:p w:rsidR="00925602" w:rsidRPr="008F3C62" w:rsidRDefault="006E7456" w:rsidP="00D01CD6">
      <w:pPr>
        <w:tabs>
          <w:tab w:val="left" w:pos="993"/>
        </w:tabs>
        <w:spacing w:after="0" w:line="312" w:lineRule="auto"/>
        <w:ind w:firstLine="709"/>
        <w:jc w:val="both"/>
        <w:rPr>
          <w:rFonts w:ascii="Times New Roman" w:hAnsi="Times New Roman"/>
          <w:b/>
          <w:color w:val="000000"/>
          <w:sz w:val="28"/>
          <w:szCs w:val="28"/>
        </w:rPr>
      </w:pPr>
      <w:r w:rsidRPr="008F3C62">
        <w:rPr>
          <w:rFonts w:ascii="Times New Roman" w:hAnsi="Times New Roman"/>
          <w:b/>
          <w:color w:val="000000"/>
          <w:sz w:val="28"/>
          <w:szCs w:val="28"/>
        </w:rPr>
        <w:t xml:space="preserve">Третья группа населения – работающие бедные. </w:t>
      </w:r>
    </w:p>
    <w:p w:rsidR="006E7456" w:rsidRDefault="00925602" w:rsidP="00D01CD6">
      <w:pPr>
        <w:tabs>
          <w:tab w:val="left" w:pos="993"/>
        </w:tabs>
        <w:spacing w:after="0" w:line="312" w:lineRule="auto"/>
        <w:ind w:firstLine="709"/>
        <w:jc w:val="both"/>
        <w:rPr>
          <w:rFonts w:ascii="Times New Roman" w:hAnsi="Times New Roman"/>
          <w:color w:val="000000"/>
          <w:sz w:val="28"/>
          <w:szCs w:val="28"/>
        </w:rPr>
      </w:pPr>
      <w:r>
        <w:rPr>
          <w:rFonts w:ascii="Times New Roman" w:hAnsi="Times New Roman"/>
          <w:color w:val="000000"/>
          <w:sz w:val="28"/>
          <w:szCs w:val="28"/>
        </w:rPr>
        <w:t>По данным Росстата 7,7% р</w:t>
      </w:r>
      <w:r w:rsidR="006E7456">
        <w:rPr>
          <w:rFonts w:ascii="Times New Roman" w:hAnsi="Times New Roman"/>
          <w:color w:val="000000"/>
          <w:sz w:val="28"/>
          <w:szCs w:val="28"/>
        </w:rPr>
        <w:t>аботающи</w:t>
      </w:r>
      <w:r>
        <w:rPr>
          <w:rFonts w:ascii="Times New Roman" w:hAnsi="Times New Roman"/>
          <w:color w:val="000000"/>
          <w:sz w:val="28"/>
          <w:szCs w:val="28"/>
        </w:rPr>
        <w:t>х</w:t>
      </w:r>
      <w:r w:rsidR="003937C5">
        <w:rPr>
          <w:rFonts w:ascii="Times New Roman" w:hAnsi="Times New Roman"/>
          <w:color w:val="000000"/>
          <w:sz w:val="28"/>
          <w:szCs w:val="28"/>
        </w:rPr>
        <w:t xml:space="preserve"> (от общей численности работающих)</w:t>
      </w:r>
      <w:r>
        <w:rPr>
          <w:rFonts w:ascii="Times New Roman" w:hAnsi="Times New Roman"/>
          <w:color w:val="000000"/>
          <w:sz w:val="28"/>
          <w:szCs w:val="28"/>
        </w:rPr>
        <w:t>,</w:t>
      </w:r>
      <w:r w:rsidR="006E7456">
        <w:rPr>
          <w:rFonts w:ascii="Times New Roman" w:hAnsi="Times New Roman"/>
          <w:color w:val="000000"/>
          <w:sz w:val="28"/>
          <w:szCs w:val="28"/>
        </w:rPr>
        <w:t xml:space="preserve"> проживаю</w:t>
      </w:r>
      <w:r>
        <w:rPr>
          <w:rFonts w:ascii="Times New Roman" w:hAnsi="Times New Roman"/>
          <w:color w:val="000000"/>
          <w:sz w:val="28"/>
          <w:szCs w:val="28"/>
        </w:rPr>
        <w:t xml:space="preserve">т </w:t>
      </w:r>
      <w:r w:rsidR="006E7456">
        <w:rPr>
          <w:rFonts w:ascii="Times New Roman" w:hAnsi="Times New Roman"/>
          <w:color w:val="000000"/>
          <w:sz w:val="28"/>
          <w:szCs w:val="28"/>
        </w:rPr>
        <w:t>в малоимущих домохозяйствах</w:t>
      </w:r>
      <w:r>
        <w:rPr>
          <w:rFonts w:ascii="Times New Roman" w:hAnsi="Times New Roman"/>
          <w:color w:val="000000"/>
          <w:sz w:val="28"/>
          <w:szCs w:val="28"/>
        </w:rPr>
        <w:t>,</w:t>
      </w:r>
      <w:r w:rsidR="006E7456">
        <w:rPr>
          <w:rFonts w:ascii="Times New Roman" w:hAnsi="Times New Roman"/>
          <w:color w:val="000000"/>
          <w:sz w:val="28"/>
          <w:szCs w:val="28"/>
        </w:rPr>
        <w:t xml:space="preserve"> в том числе,  в сельских населенных пунктах – 18,2%, в городах с населением менее 50 тыс. человек</w:t>
      </w:r>
      <w:r w:rsidR="00931071" w:rsidRPr="00A82682">
        <w:rPr>
          <w:rFonts w:ascii="Times New Roman" w:hAnsi="Times New Roman"/>
          <w:color w:val="000000"/>
          <w:sz w:val="28"/>
          <w:szCs w:val="28"/>
        </w:rPr>
        <w:t> </w:t>
      </w:r>
      <w:r w:rsidR="006E7456">
        <w:rPr>
          <w:rFonts w:ascii="Times New Roman" w:hAnsi="Times New Roman"/>
          <w:color w:val="000000"/>
          <w:sz w:val="28"/>
          <w:szCs w:val="28"/>
        </w:rPr>
        <w:t>– 10,1%.</w:t>
      </w:r>
    </w:p>
    <w:p w:rsidR="00925602" w:rsidRDefault="00925602" w:rsidP="00D01CD6">
      <w:pPr>
        <w:tabs>
          <w:tab w:val="left" w:pos="993"/>
        </w:tabs>
        <w:spacing w:after="0" w:line="312"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многодетных малоимущих семьях доля </w:t>
      </w:r>
      <w:r w:rsidR="003E31DA">
        <w:rPr>
          <w:rFonts w:ascii="Times New Roman" w:hAnsi="Times New Roman"/>
          <w:color w:val="000000"/>
          <w:sz w:val="28"/>
          <w:szCs w:val="28"/>
        </w:rPr>
        <w:t xml:space="preserve">работающих </w:t>
      </w:r>
      <w:r>
        <w:rPr>
          <w:rFonts w:ascii="Times New Roman" w:hAnsi="Times New Roman"/>
          <w:color w:val="000000"/>
          <w:sz w:val="28"/>
          <w:szCs w:val="28"/>
        </w:rPr>
        <w:t xml:space="preserve">составляет 44,2%, в неполных семьях – 18,9%. </w:t>
      </w:r>
    </w:p>
    <w:p w:rsidR="003937C5" w:rsidRDefault="003937C5" w:rsidP="00D01CD6">
      <w:pPr>
        <w:tabs>
          <w:tab w:val="left" w:pos="993"/>
        </w:tabs>
        <w:spacing w:after="0" w:line="312" w:lineRule="auto"/>
        <w:ind w:firstLine="709"/>
        <w:jc w:val="both"/>
        <w:rPr>
          <w:rFonts w:ascii="Times New Roman" w:hAnsi="Times New Roman"/>
          <w:color w:val="000000"/>
          <w:sz w:val="28"/>
          <w:szCs w:val="28"/>
        </w:rPr>
      </w:pPr>
      <w:r>
        <w:rPr>
          <w:rFonts w:ascii="Times New Roman" w:hAnsi="Times New Roman"/>
          <w:color w:val="000000"/>
          <w:sz w:val="28"/>
          <w:szCs w:val="28"/>
        </w:rPr>
        <w:t>Статистика показывает, что бедность среди работающих по найму – 7,4%, а вот среди работающих у физических лиц и индивидуальных предпринимателей – 19,4%</w:t>
      </w:r>
      <w:r w:rsidR="0006638E">
        <w:rPr>
          <w:rFonts w:ascii="Times New Roman" w:hAnsi="Times New Roman"/>
          <w:color w:val="000000"/>
          <w:sz w:val="28"/>
          <w:szCs w:val="28"/>
        </w:rPr>
        <w:t xml:space="preserve"> от общей численности работающих у этих лиц</w:t>
      </w:r>
      <w:r>
        <w:rPr>
          <w:rFonts w:ascii="Times New Roman" w:hAnsi="Times New Roman"/>
          <w:color w:val="000000"/>
          <w:sz w:val="28"/>
          <w:szCs w:val="28"/>
        </w:rPr>
        <w:t>.</w:t>
      </w:r>
    </w:p>
    <w:p w:rsidR="003937C5" w:rsidRDefault="003937C5" w:rsidP="00D01CD6">
      <w:pPr>
        <w:tabs>
          <w:tab w:val="left" w:pos="993"/>
        </w:tabs>
        <w:spacing w:after="0" w:line="312"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Бедность среди работающих напрямую зависит от образования. </w:t>
      </w:r>
      <w:r w:rsidR="0006638E">
        <w:rPr>
          <w:rFonts w:ascii="Times New Roman" w:hAnsi="Times New Roman"/>
          <w:color w:val="000000"/>
          <w:sz w:val="28"/>
          <w:szCs w:val="28"/>
        </w:rPr>
        <w:t>Среди работающих бедных 36% составляют граждане, имеющие среднее общее или неполное среднее образование, 43,4% - граждане, не имеющие основное общее образование.</w:t>
      </w:r>
    </w:p>
    <w:p w:rsidR="0006638E" w:rsidRDefault="0006638E" w:rsidP="00D01CD6">
      <w:pPr>
        <w:tabs>
          <w:tab w:val="left" w:pos="993"/>
        </w:tabs>
        <w:spacing w:after="0" w:line="312" w:lineRule="auto"/>
        <w:ind w:firstLine="709"/>
        <w:jc w:val="both"/>
        <w:rPr>
          <w:rFonts w:ascii="Times New Roman" w:hAnsi="Times New Roman"/>
          <w:color w:val="000000"/>
          <w:sz w:val="28"/>
          <w:szCs w:val="28"/>
        </w:rPr>
      </w:pPr>
      <w:r>
        <w:rPr>
          <w:rFonts w:ascii="Times New Roman" w:hAnsi="Times New Roman"/>
          <w:color w:val="000000"/>
          <w:sz w:val="28"/>
          <w:szCs w:val="28"/>
        </w:rPr>
        <w:t>Еще одна особенность</w:t>
      </w:r>
      <w:r w:rsidR="003E31DA">
        <w:rPr>
          <w:rFonts w:ascii="Times New Roman" w:hAnsi="Times New Roman"/>
          <w:color w:val="000000"/>
          <w:sz w:val="28"/>
          <w:szCs w:val="28"/>
        </w:rPr>
        <w:t>.</w:t>
      </w:r>
      <w:r>
        <w:rPr>
          <w:rFonts w:ascii="Times New Roman" w:hAnsi="Times New Roman"/>
          <w:color w:val="000000"/>
          <w:sz w:val="28"/>
          <w:szCs w:val="28"/>
        </w:rPr>
        <w:t xml:space="preserve"> </w:t>
      </w:r>
      <w:r w:rsidR="003E31DA">
        <w:rPr>
          <w:rFonts w:ascii="Times New Roman" w:hAnsi="Times New Roman"/>
          <w:color w:val="000000"/>
          <w:sz w:val="28"/>
          <w:szCs w:val="28"/>
        </w:rPr>
        <w:t>Н</w:t>
      </w:r>
      <w:r>
        <w:rPr>
          <w:rFonts w:ascii="Times New Roman" w:hAnsi="Times New Roman"/>
          <w:color w:val="000000"/>
          <w:sz w:val="28"/>
          <w:szCs w:val="28"/>
        </w:rPr>
        <w:t xml:space="preserve">аибольшая доля работающих, проживающих в малоимущих домохозяйствах, в сельском хозяйстве. Более 20% работающих в этой отрасли, проживают в бедных домохозяйствах. Достаточно высокий процент </w:t>
      </w:r>
      <w:r w:rsidR="003E31DA">
        <w:rPr>
          <w:rFonts w:ascii="Times New Roman" w:hAnsi="Times New Roman"/>
          <w:color w:val="000000"/>
          <w:sz w:val="28"/>
          <w:szCs w:val="28"/>
        </w:rPr>
        <w:t xml:space="preserve">работающих бедных </w:t>
      </w:r>
      <w:r>
        <w:rPr>
          <w:rFonts w:ascii="Times New Roman" w:hAnsi="Times New Roman"/>
          <w:color w:val="000000"/>
          <w:sz w:val="28"/>
          <w:szCs w:val="28"/>
        </w:rPr>
        <w:t xml:space="preserve">в </w:t>
      </w:r>
      <w:r w:rsidR="00833C2A">
        <w:rPr>
          <w:rFonts w:ascii="Times New Roman" w:hAnsi="Times New Roman"/>
          <w:color w:val="000000"/>
          <w:sz w:val="28"/>
          <w:szCs w:val="28"/>
        </w:rPr>
        <w:t>отрасли «</w:t>
      </w:r>
      <w:r>
        <w:rPr>
          <w:rFonts w:ascii="Times New Roman" w:hAnsi="Times New Roman"/>
          <w:color w:val="000000"/>
          <w:sz w:val="28"/>
          <w:szCs w:val="28"/>
        </w:rPr>
        <w:t>образовани</w:t>
      </w:r>
      <w:r w:rsidR="00833C2A">
        <w:rPr>
          <w:rFonts w:ascii="Times New Roman" w:hAnsi="Times New Roman"/>
          <w:color w:val="000000"/>
          <w:sz w:val="28"/>
          <w:szCs w:val="28"/>
        </w:rPr>
        <w:t>е»</w:t>
      </w:r>
      <w:bookmarkStart w:id="0" w:name="_GoBack"/>
      <w:bookmarkEnd w:id="0"/>
      <w:r>
        <w:rPr>
          <w:rFonts w:ascii="Times New Roman" w:hAnsi="Times New Roman"/>
          <w:color w:val="000000"/>
          <w:sz w:val="28"/>
          <w:szCs w:val="28"/>
        </w:rPr>
        <w:t xml:space="preserve"> – 8,1%.</w:t>
      </w:r>
    </w:p>
    <w:p w:rsidR="003E31DA" w:rsidRPr="008F3C62" w:rsidRDefault="00E10E4A" w:rsidP="00D01CD6">
      <w:pPr>
        <w:tabs>
          <w:tab w:val="left" w:pos="993"/>
        </w:tabs>
        <w:spacing w:after="0" w:line="312" w:lineRule="auto"/>
        <w:ind w:firstLine="709"/>
        <w:jc w:val="both"/>
        <w:rPr>
          <w:rFonts w:ascii="Times New Roman" w:hAnsi="Times New Roman"/>
          <w:b/>
          <w:color w:val="000000"/>
          <w:sz w:val="28"/>
          <w:szCs w:val="28"/>
        </w:rPr>
      </w:pPr>
      <w:r>
        <w:rPr>
          <w:rFonts w:ascii="Times New Roman" w:hAnsi="Times New Roman"/>
          <w:color w:val="000000"/>
          <w:sz w:val="28"/>
          <w:szCs w:val="28"/>
        </w:rPr>
        <w:t>Поэтому требуется</w:t>
      </w:r>
      <w:r w:rsidR="0006638E" w:rsidRPr="008F3C62">
        <w:rPr>
          <w:rFonts w:ascii="Times New Roman" w:hAnsi="Times New Roman"/>
          <w:b/>
          <w:color w:val="000000"/>
          <w:sz w:val="28"/>
          <w:szCs w:val="28"/>
        </w:rPr>
        <w:t xml:space="preserve"> провести глубокий анализ ситуации </w:t>
      </w:r>
      <w:r w:rsidR="003A44B9" w:rsidRPr="008F3C62">
        <w:rPr>
          <w:rFonts w:ascii="Times New Roman" w:hAnsi="Times New Roman"/>
          <w:b/>
          <w:color w:val="000000"/>
          <w:sz w:val="28"/>
          <w:szCs w:val="28"/>
        </w:rPr>
        <w:t xml:space="preserve">на региональном рынке труда, прежде всего с занятостью и </w:t>
      </w:r>
      <w:r w:rsidR="0006638E" w:rsidRPr="008F3C62">
        <w:rPr>
          <w:rFonts w:ascii="Times New Roman" w:hAnsi="Times New Roman"/>
          <w:b/>
          <w:color w:val="000000"/>
          <w:sz w:val="28"/>
          <w:szCs w:val="28"/>
        </w:rPr>
        <w:t>оплатой труда.</w:t>
      </w:r>
      <w:r w:rsidR="003A44B9" w:rsidRPr="008F3C62">
        <w:rPr>
          <w:rFonts w:ascii="Times New Roman" w:hAnsi="Times New Roman"/>
          <w:b/>
          <w:color w:val="000000"/>
          <w:sz w:val="28"/>
          <w:szCs w:val="28"/>
        </w:rPr>
        <w:t xml:space="preserve"> </w:t>
      </w:r>
    </w:p>
    <w:p w:rsidR="0006638E" w:rsidRDefault="00E10E4A" w:rsidP="00D01CD6">
      <w:pPr>
        <w:tabs>
          <w:tab w:val="left" w:pos="993"/>
        </w:tabs>
        <w:spacing w:after="0" w:line="312" w:lineRule="auto"/>
        <w:ind w:firstLine="709"/>
        <w:jc w:val="both"/>
        <w:rPr>
          <w:rFonts w:ascii="Times New Roman" w:hAnsi="Times New Roman"/>
          <w:b/>
          <w:color w:val="000000"/>
          <w:sz w:val="28"/>
          <w:szCs w:val="28"/>
        </w:rPr>
      </w:pPr>
      <w:r>
        <w:rPr>
          <w:rFonts w:ascii="Times New Roman" w:hAnsi="Times New Roman"/>
          <w:b/>
          <w:color w:val="000000"/>
          <w:sz w:val="28"/>
          <w:szCs w:val="28"/>
        </w:rPr>
        <w:t>В</w:t>
      </w:r>
      <w:r w:rsidR="003E31DA" w:rsidRPr="008F3C62">
        <w:rPr>
          <w:rFonts w:ascii="Times New Roman" w:hAnsi="Times New Roman"/>
          <w:b/>
          <w:color w:val="000000"/>
          <w:sz w:val="28"/>
          <w:szCs w:val="28"/>
        </w:rPr>
        <w:t xml:space="preserve"> этой</w:t>
      </w:r>
      <w:r w:rsidR="003A44B9" w:rsidRPr="008F3C62">
        <w:rPr>
          <w:rFonts w:ascii="Times New Roman" w:hAnsi="Times New Roman"/>
          <w:b/>
          <w:color w:val="000000"/>
          <w:sz w:val="28"/>
          <w:szCs w:val="28"/>
        </w:rPr>
        <w:t xml:space="preserve"> работе должны участвовать все региональные отраслевые структуры и служба занятости населения.</w:t>
      </w:r>
    </w:p>
    <w:p w:rsidR="00201359" w:rsidRPr="00201359" w:rsidRDefault="00E10E4A" w:rsidP="00D01CD6">
      <w:pPr>
        <w:tabs>
          <w:tab w:val="left" w:pos="993"/>
        </w:tabs>
        <w:spacing w:after="0" w:line="312" w:lineRule="auto"/>
        <w:ind w:firstLine="709"/>
        <w:jc w:val="both"/>
        <w:rPr>
          <w:rFonts w:ascii="Times New Roman" w:hAnsi="Times New Roman"/>
          <w:color w:val="000000"/>
          <w:sz w:val="28"/>
          <w:szCs w:val="28"/>
        </w:rPr>
      </w:pPr>
      <w:r>
        <w:rPr>
          <w:rFonts w:ascii="Times New Roman" w:hAnsi="Times New Roman"/>
          <w:color w:val="000000"/>
          <w:sz w:val="28"/>
          <w:szCs w:val="28"/>
        </w:rPr>
        <w:t>П</w:t>
      </w:r>
      <w:r w:rsidR="00201359">
        <w:rPr>
          <w:rFonts w:ascii="Times New Roman" w:hAnsi="Times New Roman"/>
          <w:color w:val="000000"/>
          <w:sz w:val="28"/>
          <w:szCs w:val="28"/>
        </w:rPr>
        <w:t>олезно изучить результаты работы региональных комиссий по легализации занятости, которые были созданы несколько лет назад во всех субъектах Российской Федерации.</w:t>
      </w:r>
    </w:p>
    <w:p w:rsidR="005C5FBA" w:rsidRPr="008F3C62" w:rsidRDefault="005C5FBA" w:rsidP="00D01CD6">
      <w:pPr>
        <w:tabs>
          <w:tab w:val="left" w:pos="993"/>
        </w:tabs>
        <w:spacing w:after="0" w:line="312" w:lineRule="auto"/>
        <w:ind w:firstLine="709"/>
        <w:jc w:val="both"/>
        <w:rPr>
          <w:rFonts w:ascii="Times New Roman" w:hAnsi="Times New Roman"/>
          <w:b/>
          <w:sz w:val="28"/>
          <w:szCs w:val="28"/>
        </w:rPr>
      </w:pPr>
      <w:r w:rsidRPr="008F3C62">
        <w:rPr>
          <w:rFonts w:ascii="Times New Roman" w:hAnsi="Times New Roman"/>
          <w:b/>
          <w:sz w:val="28"/>
          <w:szCs w:val="28"/>
        </w:rPr>
        <w:t xml:space="preserve">На первом этапе пилота </w:t>
      </w:r>
      <w:r w:rsidR="00E10E4A">
        <w:rPr>
          <w:rFonts w:ascii="Times New Roman" w:hAnsi="Times New Roman"/>
          <w:b/>
          <w:sz w:val="28"/>
          <w:szCs w:val="28"/>
        </w:rPr>
        <w:t>т</w:t>
      </w:r>
      <w:r w:rsidRPr="008F3C62">
        <w:rPr>
          <w:rFonts w:ascii="Times New Roman" w:hAnsi="Times New Roman"/>
          <w:b/>
          <w:sz w:val="28"/>
          <w:szCs w:val="28"/>
        </w:rPr>
        <w:t xml:space="preserve">акже предстоит </w:t>
      </w:r>
      <w:r w:rsidR="00931071" w:rsidRPr="008F3C62">
        <w:rPr>
          <w:rFonts w:ascii="Times New Roman" w:hAnsi="Times New Roman"/>
          <w:b/>
          <w:sz w:val="28"/>
          <w:szCs w:val="28"/>
        </w:rPr>
        <w:t>выяв</w:t>
      </w:r>
      <w:r w:rsidRPr="008F3C62">
        <w:rPr>
          <w:rFonts w:ascii="Times New Roman" w:hAnsi="Times New Roman"/>
          <w:b/>
          <w:sz w:val="28"/>
          <w:szCs w:val="28"/>
        </w:rPr>
        <w:t>ить</w:t>
      </w:r>
      <w:r w:rsidR="00931071" w:rsidRPr="008F3C62">
        <w:rPr>
          <w:rFonts w:ascii="Times New Roman" w:hAnsi="Times New Roman"/>
          <w:b/>
          <w:sz w:val="28"/>
          <w:szCs w:val="28"/>
        </w:rPr>
        <w:t xml:space="preserve"> дол</w:t>
      </w:r>
      <w:r w:rsidRPr="008F3C62">
        <w:rPr>
          <w:rFonts w:ascii="Times New Roman" w:hAnsi="Times New Roman"/>
          <w:b/>
          <w:sz w:val="28"/>
          <w:szCs w:val="28"/>
        </w:rPr>
        <w:t>ю</w:t>
      </w:r>
      <w:r w:rsidR="00931071" w:rsidRPr="008F3C62">
        <w:rPr>
          <w:rFonts w:ascii="Times New Roman" w:hAnsi="Times New Roman"/>
          <w:b/>
          <w:sz w:val="28"/>
          <w:szCs w:val="28"/>
        </w:rPr>
        <w:t xml:space="preserve"> малоимущих граждан, получающих и не получающих меры социальной поддержки и государственную социальную помощь за счет федерального, регионального или муниципального бюджетов, а также причин</w:t>
      </w:r>
      <w:r w:rsidRPr="008F3C62">
        <w:rPr>
          <w:rFonts w:ascii="Times New Roman" w:hAnsi="Times New Roman"/>
          <w:b/>
          <w:sz w:val="28"/>
          <w:szCs w:val="28"/>
        </w:rPr>
        <w:t>ы</w:t>
      </w:r>
      <w:r w:rsidR="00931071" w:rsidRPr="008F3C62">
        <w:rPr>
          <w:rFonts w:ascii="Times New Roman" w:hAnsi="Times New Roman"/>
          <w:b/>
          <w:sz w:val="28"/>
          <w:szCs w:val="28"/>
        </w:rPr>
        <w:t>, по которым малоимущие граждане не получают государственную социальную помощь</w:t>
      </w:r>
      <w:r w:rsidRPr="008F3C62">
        <w:rPr>
          <w:rFonts w:ascii="Times New Roman" w:hAnsi="Times New Roman"/>
          <w:b/>
          <w:sz w:val="28"/>
          <w:szCs w:val="28"/>
        </w:rPr>
        <w:t>.</w:t>
      </w:r>
    </w:p>
    <w:p w:rsidR="005C5FBA" w:rsidRDefault="005C5FBA" w:rsidP="00D01CD6">
      <w:pPr>
        <w:spacing w:after="0" w:line="312" w:lineRule="auto"/>
        <w:ind w:firstLine="709"/>
        <w:jc w:val="both"/>
        <w:rPr>
          <w:rFonts w:ascii="Times New Roman" w:hAnsi="Times New Roman" w:cs="Times New Roman"/>
          <w:sz w:val="28"/>
          <w:szCs w:val="28"/>
        </w:rPr>
      </w:pPr>
      <w:r w:rsidRPr="005C5FBA">
        <w:rPr>
          <w:rFonts w:ascii="Times New Roman" w:hAnsi="Times New Roman"/>
          <w:sz w:val="28"/>
          <w:szCs w:val="28"/>
        </w:rPr>
        <w:t>Согласно статистике</w:t>
      </w:r>
      <w:r w:rsidR="00931071" w:rsidRPr="005C5FBA">
        <w:rPr>
          <w:rFonts w:ascii="Times New Roman" w:hAnsi="Times New Roman"/>
          <w:sz w:val="28"/>
          <w:szCs w:val="28"/>
        </w:rPr>
        <w:t xml:space="preserve"> </w:t>
      </w:r>
      <w:r>
        <w:rPr>
          <w:rFonts w:ascii="Times New Roman" w:hAnsi="Times New Roman"/>
          <w:sz w:val="28"/>
          <w:szCs w:val="28"/>
        </w:rPr>
        <w:t>ч</w:t>
      </w:r>
      <w:r>
        <w:rPr>
          <w:rFonts w:ascii="Times New Roman" w:hAnsi="Times New Roman" w:cs="Times New Roman"/>
          <w:sz w:val="28"/>
          <w:szCs w:val="28"/>
        </w:rPr>
        <w:t>исленность малоимущих граждан (членов малоимущих семей), получающих государственную социальную помощь в соответствии с законодательством по оказанию государственной социальной помощи, составляет 4,3 млн. человек. То есть государственная социальная помощь оказывается лишь одному из пяти малоимущих граждан. Это очень низкий показатель и надо разобраться с тем, почему это происходит.</w:t>
      </w:r>
    </w:p>
    <w:p w:rsidR="00201359" w:rsidRPr="00201359" w:rsidRDefault="00201359" w:rsidP="00D01CD6">
      <w:pPr>
        <w:pStyle w:val="ConsPlusNormal"/>
        <w:spacing w:line="312" w:lineRule="auto"/>
        <w:ind w:firstLine="709"/>
        <w:jc w:val="both"/>
        <w:rPr>
          <w:b/>
          <w:color w:val="000000"/>
          <w:sz w:val="28"/>
          <w:szCs w:val="28"/>
        </w:rPr>
      </w:pPr>
      <w:r w:rsidRPr="00201359">
        <w:rPr>
          <w:b/>
          <w:color w:val="000000"/>
          <w:sz w:val="28"/>
          <w:szCs w:val="28"/>
        </w:rPr>
        <w:t>Итогом этой работы должно быть формирование и ведение региональных реестров граждан с доходами ниже прожиточного минимума.</w:t>
      </w:r>
    </w:p>
    <w:p w:rsidR="00931071" w:rsidRPr="00A82682" w:rsidRDefault="008F3C62" w:rsidP="00D01CD6">
      <w:pPr>
        <w:spacing w:after="0" w:line="312" w:lineRule="auto"/>
        <w:ind w:firstLine="709"/>
        <w:jc w:val="both"/>
        <w:rPr>
          <w:rFonts w:ascii="Times New Roman" w:hAnsi="Times New Roman"/>
          <w:color w:val="000000"/>
          <w:sz w:val="28"/>
          <w:szCs w:val="28"/>
        </w:rPr>
      </w:pPr>
      <w:r>
        <w:rPr>
          <w:rFonts w:ascii="Times New Roman" w:hAnsi="Times New Roman" w:cs="Times New Roman"/>
          <w:sz w:val="28"/>
          <w:szCs w:val="28"/>
        </w:rPr>
        <w:t xml:space="preserve">Важнейшей работой первого этапа является </w:t>
      </w:r>
      <w:r w:rsidR="00931071" w:rsidRPr="008F3C62">
        <w:rPr>
          <w:rFonts w:ascii="Times New Roman" w:hAnsi="Times New Roman"/>
          <w:b/>
          <w:color w:val="000000"/>
          <w:sz w:val="28"/>
          <w:szCs w:val="28"/>
        </w:rPr>
        <w:t>оценк</w:t>
      </w:r>
      <w:r w:rsidRPr="008F3C62">
        <w:rPr>
          <w:rFonts w:ascii="Times New Roman" w:hAnsi="Times New Roman"/>
          <w:b/>
          <w:color w:val="000000"/>
          <w:sz w:val="28"/>
          <w:szCs w:val="28"/>
        </w:rPr>
        <w:t>а</w:t>
      </w:r>
      <w:r w:rsidR="00931071" w:rsidRPr="008F3C62">
        <w:rPr>
          <w:rFonts w:ascii="Times New Roman" w:hAnsi="Times New Roman"/>
          <w:b/>
          <w:color w:val="000000"/>
          <w:sz w:val="28"/>
          <w:szCs w:val="28"/>
        </w:rPr>
        <w:t xml:space="preserve"> влияния региональных мер социальной поддержки населения на снижение бедности</w:t>
      </w:r>
      <w:r w:rsidR="00931071" w:rsidRPr="00A82682">
        <w:rPr>
          <w:rFonts w:ascii="Times New Roman" w:hAnsi="Times New Roman"/>
          <w:color w:val="000000"/>
          <w:sz w:val="28"/>
          <w:szCs w:val="28"/>
        </w:rPr>
        <w:t>, а также выявление наиболее эффективных инструментов социальной поддержки, способствующих скорейшему выходу семей из бедности</w:t>
      </w:r>
      <w:r>
        <w:rPr>
          <w:rFonts w:ascii="Times New Roman" w:hAnsi="Times New Roman"/>
          <w:color w:val="000000"/>
          <w:sz w:val="28"/>
          <w:szCs w:val="28"/>
        </w:rPr>
        <w:t>.</w:t>
      </w:r>
    </w:p>
    <w:p w:rsidR="00931071" w:rsidRPr="00A82682" w:rsidRDefault="00931071" w:rsidP="00D01CD6">
      <w:pPr>
        <w:pStyle w:val="ConsPlusNormal"/>
        <w:spacing w:line="312" w:lineRule="auto"/>
        <w:ind w:firstLine="709"/>
        <w:jc w:val="both"/>
        <w:rPr>
          <w:color w:val="000000"/>
          <w:sz w:val="28"/>
          <w:szCs w:val="28"/>
        </w:rPr>
      </w:pPr>
      <w:r w:rsidRPr="00A82682">
        <w:rPr>
          <w:color w:val="000000"/>
          <w:sz w:val="28"/>
          <w:szCs w:val="28"/>
        </w:rPr>
        <w:t> </w:t>
      </w:r>
      <w:r w:rsidR="008F3C62">
        <w:rPr>
          <w:color w:val="000000"/>
          <w:sz w:val="28"/>
          <w:szCs w:val="28"/>
        </w:rPr>
        <w:t>Н</w:t>
      </w:r>
      <w:r w:rsidR="00E10E4A">
        <w:rPr>
          <w:color w:val="000000"/>
          <w:sz w:val="28"/>
          <w:szCs w:val="28"/>
        </w:rPr>
        <w:t>еобходимо</w:t>
      </w:r>
      <w:r w:rsidR="008F3C62">
        <w:rPr>
          <w:color w:val="000000"/>
          <w:sz w:val="28"/>
          <w:szCs w:val="28"/>
        </w:rPr>
        <w:t xml:space="preserve"> </w:t>
      </w:r>
      <w:r w:rsidRPr="00A82682">
        <w:rPr>
          <w:color w:val="000000"/>
          <w:sz w:val="28"/>
          <w:szCs w:val="28"/>
        </w:rPr>
        <w:t>изуч</w:t>
      </w:r>
      <w:r w:rsidR="008F3C62">
        <w:rPr>
          <w:color w:val="000000"/>
          <w:sz w:val="28"/>
          <w:szCs w:val="28"/>
        </w:rPr>
        <w:t>ить</w:t>
      </w:r>
      <w:r w:rsidRPr="00A82682">
        <w:rPr>
          <w:color w:val="000000"/>
          <w:sz w:val="28"/>
          <w:szCs w:val="28"/>
        </w:rPr>
        <w:t xml:space="preserve"> </w:t>
      </w:r>
      <w:r w:rsidRPr="008F3C62">
        <w:rPr>
          <w:b/>
          <w:color w:val="000000"/>
          <w:sz w:val="28"/>
          <w:szCs w:val="28"/>
        </w:rPr>
        <w:t>возможност</w:t>
      </w:r>
      <w:r w:rsidR="008F3C62" w:rsidRPr="008F3C62">
        <w:rPr>
          <w:b/>
          <w:color w:val="000000"/>
          <w:sz w:val="28"/>
          <w:szCs w:val="28"/>
        </w:rPr>
        <w:t>ь</w:t>
      </w:r>
      <w:r w:rsidRPr="008F3C62">
        <w:rPr>
          <w:b/>
          <w:color w:val="000000"/>
          <w:sz w:val="28"/>
          <w:szCs w:val="28"/>
        </w:rPr>
        <w:t xml:space="preserve"> перераспределения ресурсов в пользу нуждающихся граждан на основе существующих мер социальной поддержки и развития социальных программ, ориентированных, прежде всего, на поддержку малоимущих семей</w:t>
      </w:r>
      <w:r w:rsidR="008F3C62">
        <w:rPr>
          <w:b/>
          <w:color w:val="000000"/>
          <w:sz w:val="28"/>
          <w:szCs w:val="28"/>
        </w:rPr>
        <w:t>.</w:t>
      </w:r>
    </w:p>
    <w:p w:rsidR="00362B97" w:rsidRPr="00623FB5" w:rsidRDefault="00E10E4A" w:rsidP="00D01CD6">
      <w:pPr>
        <w:tabs>
          <w:tab w:val="left" w:pos="993"/>
        </w:tabs>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362B97">
        <w:rPr>
          <w:rFonts w:ascii="Times New Roman" w:hAnsi="Times New Roman" w:cs="Times New Roman"/>
          <w:sz w:val="28"/>
          <w:szCs w:val="28"/>
        </w:rPr>
        <w:t>сновным</w:t>
      </w:r>
      <w:r w:rsidR="00362B97" w:rsidRPr="00623FB5">
        <w:rPr>
          <w:rFonts w:ascii="Times New Roman" w:hAnsi="Times New Roman" w:cs="Times New Roman"/>
          <w:sz w:val="28"/>
          <w:szCs w:val="28"/>
        </w:rPr>
        <w:t xml:space="preserve"> инструментом снижения бедности должно стать развитие системы государственной социальной помощи малоимущим гражданам на основании социального контракта.</w:t>
      </w:r>
    </w:p>
    <w:p w:rsidR="00362B97" w:rsidRPr="00623FB5" w:rsidRDefault="00E10E4A" w:rsidP="00D01CD6">
      <w:pPr>
        <w:tabs>
          <w:tab w:val="left" w:pos="993"/>
        </w:tabs>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362B97">
        <w:rPr>
          <w:rFonts w:ascii="Times New Roman" w:hAnsi="Times New Roman" w:cs="Times New Roman"/>
          <w:sz w:val="28"/>
          <w:szCs w:val="28"/>
        </w:rPr>
        <w:t xml:space="preserve">еобходимо в целом по Российской Федерации </w:t>
      </w:r>
      <w:r w:rsidR="00362B97" w:rsidRPr="00623FB5">
        <w:rPr>
          <w:rFonts w:ascii="Times New Roman" w:hAnsi="Times New Roman" w:cs="Times New Roman"/>
          <w:sz w:val="28"/>
          <w:szCs w:val="28"/>
        </w:rPr>
        <w:t xml:space="preserve">увеличить долю малоимущих граждан, получивших государственную социальную помощь на основании социального контракта в численности малоимущих граждан, с нынешних 7,5% до 35% в 2024 году. Как показывает практика, система социального контракта является наиболее эффективным механизмом преодоления бедности, так как стимулирует граждан к активным действиям по улучшению своего материального положения. </w:t>
      </w:r>
      <w:r w:rsidR="00362B97">
        <w:rPr>
          <w:rFonts w:ascii="Times New Roman" w:hAnsi="Times New Roman" w:cs="Times New Roman"/>
          <w:sz w:val="28"/>
          <w:szCs w:val="28"/>
        </w:rPr>
        <w:t>Но для</w:t>
      </w:r>
      <w:r w:rsidR="00362B97" w:rsidRPr="00623FB5">
        <w:rPr>
          <w:rFonts w:ascii="Times New Roman" w:hAnsi="Times New Roman" w:cs="Times New Roman"/>
          <w:sz w:val="28"/>
          <w:szCs w:val="28"/>
        </w:rPr>
        <w:t xml:space="preserve"> того</w:t>
      </w:r>
      <w:r w:rsidR="00362B97">
        <w:rPr>
          <w:rFonts w:ascii="Times New Roman" w:hAnsi="Times New Roman" w:cs="Times New Roman"/>
          <w:sz w:val="28"/>
          <w:szCs w:val="28"/>
        </w:rPr>
        <w:t>,</w:t>
      </w:r>
      <w:r w:rsidR="00362B97" w:rsidRPr="00623FB5">
        <w:rPr>
          <w:rFonts w:ascii="Times New Roman" w:hAnsi="Times New Roman" w:cs="Times New Roman"/>
          <w:sz w:val="28"/>
          <w:szCs w:val="28"/>
        </w:rPr>
        <w:t xml:space="preserve"> чтобы обеспечить запланированный показатель потребуется помощь федерального бюджета, поскольку средств региональных и муниципальных бюджетов на расширение этого эффективного механизма помощи в преодолении бедности недостаточно.</w:t>
      </w:r>
    </w:p>
    <w:p w:rsidR="00D94BD3" w:rsidRPr="00D94BD3" w:rsidRDefault="00D959CD" w:rsidP="00D01CD6">
      <w:pPr>
        <w:tabs>
          <w:tab w:val="left" w:pos="993"/>
        </w:tabs>
        <w:spacing w:after="0" w:line="312" w:lineRule="auto"/>
        <w:ind w:firstLine="709"/>
        <w:jc w:val="both"/>
        <w:rPr>
          <w:rFonts w:ascii="Times New Roman" w:hAnsi="Times New Roman" w:cs="Times New Roman"/>
          <w:sz w:val="28"/>
          <w:szCs w:val="28"/>
        </w:rPr>
      </w:pPr>
      <w:r w:rsidRPr="00D94BD3">
        <w:rPr>
          <w:rFonts w:ascii="Times New Roman" w:hAnsi="Times New Roman" w:cs="Times New Roman"/>
          <w:sz w:val="28"/>
          <w:szCs w:val="28"/>
        </w:rPr>
        <w:t xml:space="preserve">В Основных направлениях деятельности Правительства Российской Федерации на период до 2024 года сказано, что </w:t>
      </w:r>
      <w:r w:rsidR="0033128A" w:rsidRPr="00D94BD3">
        <w:rPr>
          <w:rFonts w:ascii="Times New Roman" w:hAnsi="Times New Roman" w:cs="Times New Roman"/>
          <w:sz w:val="28"/>
          <w:szCs w:val="28"/>
        </w:rPr>
        <w:t>«повышение реальных доходов населения будет обеспечиваться в первую очередь за счет устойчивого и динамичного экономического развития страны</w:t>
      </w:r>
      <w:r w:rsidR="00D94BD3" w:rsidRPr="00D94BD3">
        <w:rPr>
          <w:rFonts w:ascii="Times New Roman" w:hAnsi="Times New Roman" w:cs="Times New Roman"/>
          <w:sz w:val="28"/>
          <w:szCs w:val="28"/>
        </w:rPr>
        <w:t>,</w:t>
      </w:r>
      <w:r w:rsidR="0033128A" w:rsidRPr="00D94BD3">
        <w:rPr>
          <w:rFonts w:ascii="Times New Roman" w:hAnsi="Times New Roman" w:cs="Times New Roman"/>
          <w:sz w:val="28"/>
          <w:szCs w:val="28"/>
        </w:rPr>
        <w:t xml:space="preserve"> </w:t>
      </w:r>
      <w:r w:rsidR="00D94BD3" w:rsidRPr="00D94BD3">
        <w:rPr>
          <w:rFonts w:ascii="Times New Roman" w:hAnsi="Times New Roman" w:cs="Times New Roman"/>
          <w:sz w:val="28"/>
          <w:szCs w:val="28"/>
        </w:rPr>
        <w:t>стабильного экономического роста при сохранении инфляции на низком уровне и сопутствующего увеличения трудовых доходов граждан»</w:t>
      </w:r>
      <w:r w:rsidR="00D94BD3">
        <w:rPr>
          <w:rFonts w:ascii="Times New Roman" w:hAnsi="Times New Roman" w:cs="Times New Roman"/>
          <w:sz w:val="28"/>
          <w:szCs w:val="28"/>
        </w:rPr>
        <w:t>.</w:t>
      </w:r>
    </w:p>
    <w:p w:rsidR="008F3C62" w:rsidRPr="008F3C62" w:rsidRDefault="0033128A" w:rsidP="00D01CD6">
      <w:pPr>
        <w:spacing w:after="0" w:line="312" w:lineRule="auto"/>
        <w:ind w:firstLine="709"/>
        <w:jc w:val="both"/>
        <w:rPr>
          <w:rFonts w:ascii="Times New Roman" w:hAnsi="Times New Roman" w:cs="Times New Roman"/>
          <w:b/>
          <w:color w:val="000000"/>
          <w:sz w:val="28"/>
          <w:szCs w:val="28"/>
        </w:rPr>
      </w:pPr>
      <w:r>
        <w:rPr>
          <w:rFonts w:ascii="Times New Roman" w:hAnsi="Times New Roman" w:cs="Times New Roman"/>
          <w:sz w:val="28"/>
          <w:szCs w:val="28"/>
        </w:rPr>
        <w:t xml:space="preserve">Поэтому, </w:t>
      </w:r>
      <w:r w:rsidRPr="0033128A">
        <w:rPr>
          <w:rFonts w:ascii="Times New Roman" w:hAnsi="Times New Roman" w:cs="Times New Roman"/>
          <w:b/>
          <w:sz w:val="28"/>
          <w:szCs w:val="28"/>
        </w:rPr>
        <w:t>с</w:t>
      </w:r>
      <w:r w:rsidR="008F3C62">
        <w:rPr>
          <w:rFonts w:ascii="Times New Roman" w:hAnsi="Times New Roman" w:cs="Times New Roman"/>
          <w:b/>
          <w:sz w:val="28"/>
          <w:szCs w:val="28"/>
        </w:rPr>
        <w:t xml:space="preserve">ледующим, очень важным этапом работы </w:t>
      </w:r>
      <w:r w:rsidR="008F3C62" w:rsidRPr="008F3C62">
        <w:rPr>
          <w:rFonts w:ascii="Times New Roman" w:hAnsi="Times New Roman" w:cs="Times New Roman"/>
          <w:b/>
          <w:sz w:val="28"/>
          <w:szCs w:val="28"/>
        </w:rPr>
        <w:t xml:space="preserve">является </w:t>
      </w:r>
      <w:r w:rsidR="003A44B9" w:rsidRPr="008F3C62">
        <w:rPr>
          <w:rFonts w:ascii="Times New Roman" w:hAnsi="Times New Roman" w:cs="Times New Roman"/>
          <w:color w:val="000000"/>
          <w:sz w:val="28"/>
          <w:szCs w:val="28"/>
        </w:rPr>
        <w:t> </w:t>
      </w:r>
      <w:r w:rsidR="003A44B9" w:rsidRPr="008F3C62">
        <w:rPr>
          <w:rFonts w:ascii="Times New Roman" w:eastAsia="Calibri" w:hAnsi="Times New Roman" w:cs="Times New Roman"/>
          <w:b/>
          <w:color w:val="000000"/>
          <w:sz w:val="28"/>
          <w:szCs w:val="28"/>
        </w:rPr>
        <w:t xml:space="preserve">проведение </w:t>
      </w:r>
      <w:r w:rsidR="003A44B9" w:rsidRPr="008F3C62">
        <w:rPr>
          <w:rFonts w:ascii="Times New Roman" w:hAnsi="Times New Roman" w:cs="Times New Roman"/>
          <w:b/>
          <w:color w:val="000000"/>
          <w:sz w:val="28"/>
          <w:szCs w:val="28"/>
        </w:rPr>
        <w:t>анализа влияния уровня экономического развития регионов</w:t>
      </w:r>
      <w:r>
        <w:rPr>
          <w:rFonts w:ascii="Times New Roman" w:hAnsi="Times New Roman" w:cs="Times New Roman"/>
          <w:b/>
          <w:color w:val="000000"/>
          <w:sz w:val="28"/>
          <w:szCs w:val="28"/>
        </w:rPr>
        <w:t xml:space="preserve"> на трудовые доходы граждан</w:t>
      </w:r>
      <w:r w:rsidR="008F3C62" w:rsidRPr="008F3C62">
        <w:rPr>
          <w:rFonts w:ascii="Times New Roman" w:hAnsi="Times New Roman" w:cs="Times New Roman"/>
          <w:b/>
          <w:color w:val="000000"/>
          <w:sz w:val="28"/>
          <w:szCs w:val="28"/>
        </w:rPr>
        <w:t>.</w:t>
      </w:r>
    </w:p>
    <w:p w:rsidR="008F3C62" w:rsidRDefault="008F3C62" w:rsidP="00D01CD6">
      <w:pPr>
        <w:spacing w:after="0"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Все регионы имеют планы социально-экономического </w:t>
      </w:r>
      <w:r w:rsidR="00B61FB1">
        <w:rPr>
          <w:rFonts w:ascii="Times New Roman" w:hAnsi="Times New Roman" w:cs="Times New Roman"/>
          <w:color w:val="000000"/>
          <w:sz w:val="28"/>
          <w:szCs w:val="28"/>
        </w:rPr>
        <w:t>развития на среднесрочную и долгосрочную перспективу, в которых содержатся не только перечень перспективных видов экономической деятельности, но и показатели роста реальных денежных доходов населения и снижения бедности. Надо их увязать друг с другом и посмотреть какие новые рабочие места будут созданы, насколько высокий уровень оплаты труда будет на этих рабочих местах, сколько жителей региона будет трудоустроено на эти рабочие места. Отдельно посмотреть вопросы развития малого бизнеса и самозанятости, повышения экономической эффективности этих видов экономической деятельности.</w:t>
      </w:r>
    </w:p>
    <w:p w:rsidR="00B61FB1" w:rsidRDefault="00B61FB1" w:rsidP="00D01CD6">
      <w:pPr>
        <w:spacing w:after="0"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Нужно провести анализ влияния повышения занятости населения, развития </w:t>
      </w:r>
      <w:r w:rsidRPr="00B61FB1">
        <w:rPr>
          <w:rFonts w:ascii="Times New Roman" w:hAnsi="Times New Roman" w:cs="Times New Roman"/>
          <w:color w:val="000000"/>
          <w:sz w:val="28"/>
          <w:szCs w:val="28"/>
        </w:rPr>
        <w:t>здравоохранения</w:t>
      </w:r>
      <w:r>
        <w:rPr>
          <w:rFonts w:ascii="Times New Roman" w:hAnsi="Times New Roman" w:cs="Times New Roman"/>
          <w:color w:val="000000"/>
          <w:sz w:val="28"/>
          <w:szCs w:val="28"/>
        </w:rPr>
        <w:t>,</w:t>
      </w:r>
      <w:r w:rsidRPr="00B61FB1">
        <w:rPr>
          <w:rFonts w:ascii="Times New Roman" w:hAnsi="Times New Roman" w:cs="Times New Roman"/>
          <w:color w:val="000000"/>
          <w:sz w:val="28"/>
          <w:szCs w:val="28"/>
        </w:rPr>
        <w:t xml:space="preserve"> образования</w:t>
      </w:r>
      <w:r>
        <w:rPr>
          <w:rFonts w:ascii="Times New Roman" w:hAnsi="Times New Roman" w:cs="Times New Roman"/>
          <w:color w:val="000000"/>
          <w:sz w:val="28"/>
          <w:szCs w:val="28"/>
        </w:rPr>
        <w:t>, культуры и сферы услуг</w:t>
      </w:r>
      <w:r w:rsidR="00E11549">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E11549" w:rsidRPr="00623FB5">
        <w:rPr>
          <w:rFonts w:ascii="Times New Roman" w:hAnsi="Times New Roman" w:cs="Times New Roman"/>
          <w:sz w:val="28"/>
          <w:szCs w:val="28"/>
        </w:rPr>
        <w:t>а также программных мероприятий ряда федеральных программ национальных проектов</w:t>
      </w:r>
      <w:r w:rsidR="00E11549">
        <w:rPr>
          <w:rFonts w:ascii="Times New Roman" w:hAnsi="Times New Roman" w:cs="Times New Roman"/>
          <w:sz w:val="28"/>
          <w:szCs w:val="28"/>
        </w:rPr>
        <w:t xml:space="preserve"> и</w:t>
      </w:r>
      <w:r w:rsidR="00E11549" w:rsidRPr="00623FB5">
        <w:rPr>
          <w:rFonts w:ascii="Times New Roman" w:hAnsi="Times New Roman" w:cs="Times New Roman"/>
          <w:sz w:val="28"/>
          <w:szCs w:val="28"/>
        </w:rPr>
        <w:t xml:space="preserve"> государственных программ </w:t>
      </w:r>
      <w:r>
        <w:rPr>
          <w:rFonts w:ascii="Times New Roman" w:hAnsi="Times New Roman" w:cs="Times New Roman"/>
          <w:color w:val="000000"/>
          <w:sz w:val="28"/>
          <w:szCs w:val="28"/>
        </w:rPr>
        <w:t xml:space="preserve">на </w:t>
      </w:r>
      <w:r w:rsidR="003A44B9" w:rsidRPr="008F3C62">
        <w:rPr>
          <w:rFonts w:ascii="Times New Roman" w:hAnsi="Times New Roman" w:cs="Times New Roman"/>
          <w:color w:val="000000"/>
          <w:sz w:val="28"/>
          <w:szCs w:val="28"/>
        </w:rPr>
        <w:t xml:space="preserve"> повышение доходов населения</w:t>
      </w:r>
      <w:r>
        <w:rPr>
          <w:rFonts w:ascii="Times New Roman" w:hAnsi="Times New Roman" w:cs="Times New Roman"/>
          <w:color w:val="000000"/>
          <w:sz w:val="28"/>
          <w:szCs w:val="28"/>
        </w:rPr>
        <w:t xml:space="preserve"> и снижение бедности.</w:t>
      </w:r>
    </w:p>
    <w:p w:rsidR="00201359" w:rsidRPr="00201359" w:rsidRDefault="00E10E4A" w:rsidP="00D01CD6">
      <w:pPr>
        <w:spacing w:after="0" w:line="312"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00201359" w:rsidRPr="00201359">
        <w:rPr>
          <w:rFonts w:ascii="Times New Roman" w:hAnsi="Times New Roman" w:cs="Times New Roman"/>
          <w:b/>
          <w:color w:val="000000"/>
          <w:sz w:val="28"/>
          <w:szCs w:val="28"/>
        </w:rPr>
        <w:t>едущую роль по этому направлению должны играть экономические и финансовые структуры региональных правительств.</w:t>
      </w:r>
    </w:p>
    <w:p w:rsidR="003A44B9" w:rsidRPr="00A82682" w:rsidRDefault="003A44B9" w:rsidP="00D01CD6">
      <w:pPr>
        <w:spacing w:after="0" w:line="312" w:lineRule="auto"/>
        <w:ind w:firstLine="709"/>
        <w:jc w:val="both"/>
        <w:rPr>
          <w:rFonts w:ascii="Times New Roman" w:hAnsi="Times New Roman"/>
          <w:color w:val="000000"/>
          <w:sz w:val="28"/>
          <w:szCs w:val="28"/>
        </w:rPr>
      </w:pPr>
      <w:r w:rsidRPr="00A82682">
        <w:rPr>
          <w:rFonts w:ascii="Times New Roman" w:hAnsi="Times New Roman"/>
          <w:color w:val="000000"/>
          <w:sz w:val="28"/>
          <w:szCs w:val="28"/>
        </w:rPr>
        <w:t> </w:t>
      </w:r>
      <w:r w:rsidR="00362B97">
        <w:rPr>
          <w:rFonts w:ascii="Times New Roman" w:hAnsi="Times New Roman"/>
          <w:color w:val="000000"/>
          <w:sz w:val="28"/>
          <w:szCs w:val="28"/>
        </w:rPr>
        <w:t xml:space="preserve">Еще один важный момент работы – использование всех имеющихся источников информации о денежных доходах и расходах населения, получающего социальную поддержку от государства как в денежной, так и в натуральной форме. </w:t>
      </w:r>
    </w:p>
    <w:p w:rsidR="00187250" w:rsidRPr="00187250" w:rsidRDefault="00187250" w:rsidP="00D01CD6">
      <w:pPr>
        <w:pStyle w:val="ConsPlusNormal"/>
        <w:spacing w:line="312" w:lineRule="auto"/>
        <w:ind w:firstLine="709"/>
        <w:jc w:val="both"/>
        <w:rPr>
          <w:sz w:val="28"/>
          <w:szCs w:val="28"/>
        </w:rPr>
      </w:pPr>
      <w:r w:rsidRPr="00187250">
        <w:rPr>
          <w:sz w:val="28"/>
          <w:szCs w:val="28"/>
        </w:rPr>
        <w:t>Одним из основных инструментов должна быть Единая государственная информационная система социального обеспечения (ЕГИССО).</w:t>
      </w:r>
    </w:p>
    <w:p w:rsidR="00623FB5" w:rsidRPr="00187250" w:rsidRDefault="00362B97" w:rsidP="00D01CD6">
      <w:pPr>
        <w:pStyle w:val="ConsPlusNormal"/>
        <w:spacing w:line="312" w:lineRule="auto"/>
        <w:ind w:firstLine="709"/>
        <w:jc w:val="both"/>
        <w:rPr>
          <w:sz w:val="28"/>
          <w:szCs w:val="28"/>
        </w:rPr>
      </w:pPr>
      <w:r w:rsidRPr="00187250">
        <w:rPr>
          <w:sz w:val="28"/>
          <w:szCs w:val="28"/>
        </w:rPr>
        <w:t xml:space="preserve">Минтруд России </w:t>
      </w:r>
      <w:r w:rsidR="00623FB5" w:rsidRPr="00187250">
        <w:rPr>
          <w:sz w:val="28"/>
          <w:szCs w:val="28"/>
        </w:rPr>
        <w:t>пров</w:t>
      </w:r>
      <w:r w:rsidRPr="00187250">
        <w:rPr>
          <w:sz w:val="28"/>
          <w:szCs w:val="28"/>
        </w:rPr>
        <w:t>одит</w:t>
      </w:r>
      <w:r w:rsidR="00623FB5" w:rsidRPr="00187250">
        <w:rPr>
          <w:sz w:val="28"/>
          <w:szCs w:val="28"/>
        </w:rPr>
        <w:t xml:space="preserve"> работ</w:t>
      </w:r>
      <w:r w:rsidRPr="00187250">
        <w:rPr>
          <w:sz w:val="28"/>
          <w:szCs w:val="28"/>
        </w:rPr>
        <w:t>у</w:t>
      </w:r>
      <w:r w:rsidR="00623FB5" w:rsidRPr="00187250">
        <w:rPr>
          <w:sz w:val="28"/>
          <w:szCs w:val="28"/>
        </w:rPr>
        <w:t xml:space="preserve"> по совершенствованию статистических показателей бедности и развитию Е</w:t>
      </w:r>
      <w:r w:rsidR="00187250" w:rsidRPr="00187250">
        <w:rPr>
          <w:sz w:val="28"/>
          <w:szCs w:val="28"/>
        </w:rPr>
        <w:t>ГИССО в час</w:t>
      </w:r>
      <w:r w:rsidR="00623FB5" w:rsidRPr="00187250">
        <w:rPr>
          <w:sz w:val="28"/>
          <w:szCs w:val="28"/>
        </w:rPr>
        <w:t>ти интеграции с другими информационными системами, введения в региональный сегмент сведений о доходах граждан в целях усиления принципов справедливости, адресности и нуждаемости.</w:t>
      </w:r>
    </w:p>
    <w:p w:rsidR="00E05372" w:rsidRDefault="00E05372" w:rsidP="00D01CD6">
      <w:pPr>
        <w:spacing w:after="0" w:line="312" w:lineRule="auto"/>
        <w:ind w:firstLine="709"/>
        <w:rPr>
          <w:rFonts w:ascii="Times New Roman" w:hAnsi="Times New Roman" w:cs="Times New Roman"/>
          <w:sz w:val="28"/>
          <w:szCs w:val="28"/>
        </w:rPr>
      </w:pPr>
    </w:p>
    <w:p w:rsidR="00366434" w:rsidRDefault="00366434" w:rsidP="00D01CD6">
      <w:pPr>
        <w:spacing w:after="0" w:line="312" w:lineRule="auto"/>
        <w:ind w:firstLine="709"/>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66434" w:rsidTr="00366434">
        <w:tc>
          <w:tcPr>
            <w:tcW w:w="4672" w:type="dxa"/>
          </w:tcPr>
          <w:p w:rsidR="00366434" w:rsidRDefault="00366434" w:rsidP="00366434">
            <w:pPr>
              <w:rPr>
                <w:rFonts w:ascii="Times New Roman" w:hAnsi="Times New Roman" w:cs="Times New Roman"/>
                <w:sz w:val="28"/>
                <w:szCs w:val="28"/>
              </w:rPr>
            </w:pPr>
            <w:r>
              <w:rPr>
                <w:rFonts w:ascii="Times New Roman" w:hAnsi="Times New Roman" w:cs="Times New Roman"/>
                <w:sz w:val="28"/>
                <w:szCs w:val="28"/>
              </w:rPr>
              <w:t>Директор Департамента комплексного анализа и прогнозирования Минтруда России</w:t>
            </w:r>
          </w:p>
        </w:tc>
        <w:tc>
          <w:tcPr>
            <w:tcW w:w="4673" w:type="dxa"/>
          </w:tcPr>
          <w:p w:rsidR="00366434" w:rsidRDefault="00366434" w:rsidP="00366434">
            <w:pPr>
              <w:jc w:val="right"/>
              <w:rPr>
                <w:rFonts w:ascii="Times New Roman" w:hAnsi="Times New Roman" w:cs="Times New Roman"/>
                <w:sz w:val="28"/>
                <w:szCs w:val="28"/>
              </w:rPr>
            </w:pPr>
          </w:p>
          <w:p w:rsidR="00366434" w:rsidRDefault="00366434" w:rsidP="00366434">
            <w:pPr>
              <w:jc w:val="right"/>
              <w:rPr>
                <w:rFonts w:ascii="Times New Roman" w:hAnsi="Times New Roman" w:cs="Times New Roman"/>
                <w:sz w:val="28"/>
                <w:szCs w:val="28"/>
              </w:rPr>
            </w:pPr>
          </w:p>
          <w:p w:rsidR="00366434" w:rsidRDefault="00366434" w:rsidP="000569A5">
            <w:pPr>
              <w:jc w:val="right"/>
              <w:rPr>
                <w:rFonts w:ascii="Times New Roman" w:hAnsi="Times New Roman" w:cs="Times New Roman"/>
                <w:sz w:val="28"/>
                <w:szCs w:val="28"/>
              </w:rPr>
            </w:pPr>
            <w:r>
              <w:rPr>
                <w:rFonts w:ascii="Times New Roman" w:hAnsi="Times New Roman" w:cs="Times New Roman"/>
                <w:sz w:val="28"/>
                <w:szCs w:val="28"/>
              </w:rPr>
              <w:t>В.Ф.Колбано</w:t>
            </w:r>
            <w:r w:rsidR="000569A5">
              <w:rPr>
                <w:rFonts w:ascii="Times New Roman" w:hAnsi="Times New Roman" w:cs="Times New Roman"/>
                <w:sz w:val="28"/>
                <w:szCs w:val="28"/>
              </w:rPr>
              <w:t>в</w:t>
            </w:r>
          </w:p>
        </w:tc>
      </w:tr>
    </w:tbl>
    <w:p w:rsidR="00366434" w:rsidRPr="00623FB5" w:rsidRDefault="00366434" w:rsidP="00D01CD6">
      <w:pPr>
        <w:spacing w:after="0" w:line="312" w:lineRule="auto"/>
        <w:ind w:firstLine="709"/>
        <w:rPr>
          <w:rFonts w:ascii="Times New Roman" w:hAnsi="Times New Roman" w:cs="Times New Roman"/>
          <w:sz w:val="28"/>
          <w:szCs w:val="28"/>
        </w:rPr>
      </w:pPr>
    </w:p>
    <w:p w:rsidR="00AD6B57" w:rsidRPr="00623FB5" w:rsidRDefault="00AD6B57" w:rsidP="00623FB5">
      <w:pPr>
        <w:spacing w:after="0" w:line="240" w:lineRule="auto"/>
        <w:ind w:firstLine="709"/>
        <w:rPr>
          <w:rFonts w:ascii="Times New Roman" w:hAnsi="Times New Roman" w:cs="Times New Roman"/>
          <w:sz w:val="28"/>
          <w:szCs w:val="28"/>
        </w:rPr>
      </w:pPr>
    </w:p>
    <w:sectPr w:rsidR="00AD6B57" w:rsidRPr="00623FB5" w:rsidSect="00B842F3">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B79" w:rsidRDefault="00BD6B79" w:rsidP="00B842F3">
      <w:pPr>
        <w:spacing w:after="0" w:line="240" w:lineRule="auto"/>
      </w:pPr>
      <w:r>
        <w:separator/>
      </w:r>
    </w:p>
  </w:endnote>
  <w:endnote w:type="continuationSeparator" w:id="0">
    <w:p w:rsidR="00BD6B79" w:rsidRDefault="00BD6B79" w:rsidP="00B8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B79" w:rsidRDefault="00BD6B79" w:rsidP="00B842F3">
      <w:pPr>
        <w:spacing w:after="0" w:line="240" w:lineRule="auto"/>
      </w:pPr>
      <w:r>
        <w:separator/>
      </w:r>
    </w:p>
  </w:footnote>
  <w:footnote w:type="continuationSeparator" w:id="0">
    <w:p w:rsidR="00BD6B79" w:rsidRDefault="00BD6B79" w:rsidP="00B842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976432"/>
      <w:docPartObj>
        <w:docPartGallery w:val="Page Numbers (Top of Page)"/>
        <w:docPartUnique/>
      </w:docPartObj>
    </w:sdtPr>
    <w:sdtEndPr/>
    <w:sdtContent>
      <w:p w:rsidR="00B842F3" w:rsidRDefault="00B842F3">
        <w:pPr>
          <w:pStyle w:val="a4"/>
          <w:jc w:val="center"/>
        </w:pPr>
        <w:r>
          <w:fldChar w:fldCharType="begin"/>
        </w:r>
        <w:r>
          <w:instrText>PAGE   \* MERGEFORMAT</w:instrText>
        </w:r>
        <w:r>
          <w:fldChar w:fldCharType="separate"/>
        </w:r>
        <w:r w:rsidR="00833C2A">
          <w:rPr>
            <w:noProof/>
          </w:rPr>
          <w:t>5</w:t>
        </w:r>
        <w:r>
          <w:fldChar w:fldCharType="end"/>
        </w:r>
      </w:p>
    </w:sdtContent>
  </w:sdt>
  <w:p w:rsidR="00B842F3" w:rsidRDefault="00B842F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50"/>
    <w:rsid w:val="000569A5"/>
    <w:rsid w:val="0006638E"/>
    <w:rsid w:val="000911EB"/>
    <w:rsid w:val="000A21DF"/>
    <w:rsid w:val="00187250"/>
    <w:rsid w:val="00201359"/>
    <w:rsid w:val="002604F7"/>
    <w:rsid w:val="002E2648"/>
    <w:rsid w:val="002E5CDD"/>
    <w:rsid w:val="0033128A"/>
    <w:rsid w:val="00362B97"/>
    <w:rsid w:val="00366434"/>
    <w:rsid w:val="003937C5"/>
    <w:rsid w:val="003A44B9"/>
    <w:rsid w:val="003B4292"/>
    <w:rsid w:val="003E31DA"/>
    <w:rsid w:val="00426752"/>
    <w:rsid w:val="00460458"/>
    <w:rsid w:val="00472A9E"/>
    <w:rsid w:val="00510F04"/>
    <w:rsid w:val="005C5FBA"/>
    <w:rsid w:val="00623FB5"/>
    <w:rsid w:val="006927B4"/>
    <w:rsid w:val="006B0921"/>
    <w:rsid w:val="006B2FCA"/>
    <w:rsid w:val="006E24FA"/>
    <w:rsid w:val="006E7456"/>
    <w:rsid w:val="007515D3"/>
    <w:rsid w:val="007A2FAB"/>
    <w:rsid w:val="00817F71"/>
    <w:rsid w:val="00833C2A"/>
    <w:rsid w:val="008A1C7E"/>
    <w:rsid w:val="008F3C62"/>
    <w:rsid w:val="008F3EEF"/>
    <w:rsid w:val="00917968"/>
    <w:rsid w:val="00925602"/>
    <w:rsid w:val="00931071"/>
    <w:rsid w:val="00942F50"/>
    <w:rsid w:val="00A706FA"/>
    <w:rsid w:val="00A70D71"/>
    <w:rsid w:val="00AD057D"/>
    <w:rsid w:val="00AD6B57"/>
    <w:rsid w:val="00AF1E85"/>
    <w:rsid w:val="00B43771"/>
    <w:rsid w:val="00B61FB1"/>
    <w:rsid w:val="00B842F3"/>
    <w:rsid w:val="00BD6B79"/>
    <w:rsid w:val="00BE3EEB"/>
    <w:rsid w:val="00C311AC"/>
    <w:rsid w:val="00C72F45"/>
    <w:rsid w:val="00CF1A16"/>
    <w:rsid w:val="00D01CD6"/>
    <w:rsid w:val="00D14043"/>
    <w:rsid w:val="00D177FD"/>
    <w:rsid w:val="00D34C97"/>
    <w:rsid w:val="00D41FE1"/>
    <w:rsid w:val="00D763AE"/>
    <w:rsid w:val="00D94BD3"/>
    <w:rsid w:val="00D959CD"/>
    <w:rsid w:val="00E05372"/>
    <w:rsid w:val="00E10E4A"/>
    <w:rsid w:val="00E11549"/>
    <w:rsid w:val="00E718BC"/>
    <w:rsid w:val="00EA5983"/>
    <w:rsid w:val="00F73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04D75F-0FF3-47A6-853C-F574941F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675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3">
    <w:name w:val="Table Grid"/>
    <w:basedOn w:val="a1"/>
    <w:uiPriority w:val="59"/>
    <w:rsid w:val="00E05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42F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842F3"/>
  </w:style>
  <w:style w:type="paragraph" w:styleId="a6">
    <w:name w:val="footer"/>
    <w:basedOn w:val="a"/>
    <w:link w:val="a7"/>
    <w:uiPriority w:val="99"/>
    <w:unhideWhenUsed/>
    <w:rsid w:val="00B842F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842F3"/>
  </w:style>
  <w:style w:type="paragraph" w:styleId="a8">
    <w:name w:val="Balloon Text"/>
    <w:basedOn w:val="a"/>
    <w:link w:val="a9"/>
    <w:uiPriority w:val="99"/>
    <w:semiHidden/>
    <w:unhideWhenUsed/>
    <w:rsid w:val="00D41FE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41FE1"/>
    <w:rPr>
      <w:rFonts w:ascii="Segoe UI" w:hAnsi="Segoe UI" w:cs="Segoe UI"/>
      <w:sz w:val="18"/>
      <w:szCs w:val="18"/>
    </w:rPr>
  </w:style>
  <w:style w:type="paragraph" w:styleId="aa">
    <w:name w:val="List Paragraph"/>
    <w:basedOn w:val="a"/>
    <w:uiPriority w:val="34"/>
    <w:qFormat/>
    <w:rsid w:val="00623FB5"/>
    <w:pPr>
      <w:spacing w:after="0" w:line="240" w:lineRule="auto"/>
      <w:ind w:left="720"/>
      <w:contextualSpacing/>
    </w:pPr>
    <w:rPr>
      <w:rFonts w:ascii="Times New Roman" w:eastAsia="Calibri"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1877</Words>
  <Characters>10699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Колбанов Виталий Федорович</dc:creator>
  <cp:keywords/>
  <dc:description/>
  <cp:lastModifiedBy>Колбанов Виталий Федорович</cp:lastModifiedBy>
  <cp:revision>6</cp:revision>
  <cp:lastPrinted>2019-01-25T15:05:00Z</cp:lastPrinted>
  <dcterms:created xsi:type="dcterms:W3CDTF">2019-01-31T09:04:00Z</dcterms:created>
  <dcterms:modified xsi:type="dcterms:W3CDTF">2019-01-31T09:29:00Z</dcterms:modified>
</cp:coreProperties>
</file>