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B5" w:rsidRPr="000012FF" w:rsidRDefault="000012FF" w:rsidP="000012FF">
      <w:pPr>
        <w:jc w:val="center"/>
        <w:rPr>
          <w:color w:val="FF0000"/>
          <w:sz w:val="40"/>
          <w:szCs w:val="40"/>
        </w:rPr>
      </w:pPr>
      <w:r w:rsidRPr="000012FF">
        <w:rPr>
          <w:color w:val="FF0000"/>
          <w:sz w:val="40"/>
          <w:szCs w:val="40"/>
        </w:rPr>
        <w:t>Домашнее задание</w:t>
      </w:r>
    </w:p>
    <w:p w:rsidR="000012FF" w:rsidRPr="000012FF" w:rsidRDefault="000012FF" w:rsidP="000012FF">
      <w:pPr>
        <w:jc w:val="center"/>
        <w:rPr>
          <w:color w:val="FF0000"/>
          <w:sz w:val="40"/>
          <w:szCs w:val="40"/>
        </w:rPr>
      </w:pPr>
      <w:r w:rsidRPr="000012FF">
        <w:rPr>
          <w:color w:val="FF0000"/>
          <w:sz w:val="40"/>
          <w:szCs w:val="40"/>
        </w:rPr>
        <w:t>Начертить блок-схему и написать программу.</w:t>
      </w:r>
    </w:p>
    <w:p w:rsidR="000012FF" w:rsidRPr="000012FF" w:rsidRDefault="000012FF">
      <w:pPr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0012FF" w:rsidRPr="000012FF" w:rsidRDefault="000012FF" w:rsidP="000012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012FF">
        <w:rPr>
          <w:color w:val="000000"/>
          <w:sz w:val="28"/>
          <w:szCs w:val="28"/>
          <w:shd w:val="clear" w:color="auto" w:fill="FFFFFF"/>
        </w:rPr>
        <w:t>На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пи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ши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те программу, ко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то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рая в по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сле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до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ва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тель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но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сти на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ту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раль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ных чисел опре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де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ля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ет ко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ли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че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ство трёхзначных чисел, крат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ных 4. Про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грам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ма по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лу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ча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ет на вход на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ту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раль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ные числа, ко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ли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че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ство введённых чисел неизвестно, по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сле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до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ва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тель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ность чисел за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кан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чи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ва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ет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ся чис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лом 0 (0 — при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знак окон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ча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ния ввода, не вхо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дит в последовательность).</w:t>
      </w:r>
    </w:p>
    <w:p w:rsidR="000012FF" w:rsidRPr="000012FF" w:rsidRDefault="000012FF" w:rsidP="000012FF">
      <w:pPr>
        <w:shd w:val="clear" w:color="auto" w:fill="FFFFFF"/>
        <w:spacing w:after="0" w:line="240" w:lineRule="auto"/>
        <w:ind w:firstLine="375"/>
        <w:jc w:val="both"/>
        <w:rPr>
          <w:color w:val="000000"/>
          <w:sz w:val="28"/>
          <w:szCs w:val="28"/>
          <w:shd w:val="clear" w:color="auto" w:fill="FFFFFF"/>
        </w:rPr>
      </w:pPr>
      <w:r w:rsidRPr="000012FF">
        <w:rPr>
          <w:color w:val="000000"/>
          <w:sz w:val="28"/>
          <w:szCs w:val="28"/>
          <w:shd w:val="clear" w:color="auto" w:fill="FFFFFF"/>
        </w:rPr>
        <w:t>Количество чисел не пре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вы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ша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ет 1000. Введённые числа не пре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вы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ша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ют 30 000. Про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грам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ма долж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на вы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ве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сти одно число: ко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ли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че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ство трёхзначных чисел, крат</w:t>
      </w:r>
      <w:r w:rsidRPr="000012FF">
        <w:rPr>
          <w:color w:val="000000"/>
          <w:sz w:val="28"/>
          <w:szCs w:val="28"/>
          <w:shd w:val="clear" w:color="auto" w:fill="FFFFFF"/>
        </w:rPr>
        <w:softHyphen/>
        <w:t>ных 4.</w:t>
      </w:r>
    </w:p>
    <w:p w:rsidR="000012FF" w:rsidRPr="000012FF" w:rsidRDefault="000012FF" w:rsidP="000012FF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012FF">
        <w:rPr>
          <w:color w:val="000000"/>
          <w:sz w:val="28"/>
          <w:szCs w:val="28"/>
          <w:shd w:val="clear" w:color="auto" w:fill="FFFFFF"/>
        </w:rPr>
        <w:t> </w:t>
      </w:r>
    </w:p>
    <w:p w:rsidR="000012FF" w:rsidRPr="000012FF" w:rsidRDefault="000012FF" w:rsidP="00001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012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Пример ра</w:t>
      </w:r>
      <w:r w:rsidRPr="000012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бо</w:t>
      </w:r>
      <w:r w:rsidRPr="000012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ты программы:</w:t>
      </w:r>
    </w:p>
    <w:p w:rsidR="000012FF" w:rsidRPr="000012FF" w:rsidRDefault="000012FF" w:rsidP="00001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012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7"/>
        <w:gridCol w:w="2066"/>
      </w:tblGrid>
      <w:tr w:rsidR="000012FF" w:rsidRPr="000012FF" w:rsidTr="00001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12FF" w:rsidRPr="000012FF" w:rsidRDefault="000012FF" w:rsidP="000012F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12F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Входные 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12FF" w:rsidRPr="000012FF" w:rsidRDefault="000012FF" w:rsidP="000012F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12F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Выходные данные</w:t>
            </w:r>
          </w:p>
        </w:tc>
      </w:tr>
      <w:tr w:rsidR="000012FF" w:rsidRPr="000012FF" w:rsidTr="00001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12FF" w:rsidRPr="000012FF" w:rsidRDefault="000012FF" w:rsidP="000012F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12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  <w:p w:rsidR="000012FF" w:rsidRPr="000012FF" w:rsidRDefault="000012FF" w:rsidP="000012F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12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  <w:p w:rsidR="000012FF" w:rsidRPr="000012FF" w:rsidRDefault="000012FF" w:rsidP="000012F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12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  <w:p w:rsidR="000012FF" w:rsidRPr="000012FF" w:rsidRDefault="000012FF" w:rsidP="000012F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12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  <w:p w:rsidR="000012FF" w:rsidRPr="000012FF" w:rsidRDefault="000012FF" w:rsidP="000012F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12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12FF" w:rsidRPr="000012FF" w:rsidRDefault="000012FF" w:rsidP="000012F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12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0012FF" w:rsidRDefault="000012FF"/>
    <w:p w:rsidR="000012FF" w:rsidRDefault="000012FF"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2)* </w:t>
      </w:r>
      <w:r>
        <w:rPr>
          <w:color w:val="000000"/>
          <w:sz w:val="28"/>
          <w:szCs w:val="28"/>
          <w:shd w:val="clear" w:color="auto" w:fill="FFFFFF"/>
        </w:rPr>
        <w:t>Напишите программу, которая в последовательности натуральных чисел находит среднее арифметическое двузначных чисел или сообщает, что таких чисел нет. Программа получает на вход натуральные числа, количество введённых чисел неизвестно, последовательность заканчивается числом 0 (0 – признак окончания ввода, не является членом последовательности). Количество чисел не превышает 100. Введённые числа не превышают 300. Программа должна вывести среднее арифметическое двузначных чисел или вывести NO, если таких чисел в последовательности нет.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Пример работы программы:</w:t>
      </w:r>
      <w:r>
        <w:rPr>
          <w:color w:val="000000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28306718" wp14:editId="0F572811">
            <wp:extent cx="3209925" cy="1390650"/>
            <wp:effectExtent l="0" t="0" r="9525" b="0"/>
            <wp:docPr id="1" name="Рисунок 1" descr="http://kpolyakov.spb.ru/cms/images/1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polyakov.spb.ru/cms/images/10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85436"/>
    <w:multiLevelType w:val="hybridMultilevel"/>
    <w:tmpl w:val="ADB6AC1A"/>
    <w:lvl w:ilvl="0" w:tplc="25D264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876A7"/>
    <w:multiLevelType w:val="hybridMultilevel"/>
    <w:tmpl w:val="EF0C3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FF"/>
    <w:rsid w:val="000012FF"/>
    <w:rsid w:val="005B0E0D"/>
    <w:rsid w:val="00E7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2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2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2018-05-10T08:11:00Z</dcterms:created>
  <dcterms:modified xsi:type="dcterms:W3CDTF">2018-05-10T08:14:00Z</dcterms:modified>
</cp:coreProperties>
</file>