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682" w:rsidRDefault="00C97682" w:rsidP="00C97682">
      <w:pPr>
        <w:jc w:val="both"/>
        <w:rPr>
          <w:sz w:val="28"/>
          <w:szCs w:val="28"/>
          <w:lang w:val="uk-UA"/>
        </w:rPr>
      </w:pPr>
      <w:r>
        <w:rPr>
          <w:sz w:val="28"/>
          <w:szCs w:val="28"/>
          <w:lang w:val="uk-UA"/>
        </w:rPr>
        <w:tab/>
      </w:r>
    </w:p>
    <w:p w:rsidR="00C97682" w:rsidRPr="001525F0" w:rsidRDefault="00C97682" w:rsidP="00C97682">
      <w:pPr>
        <w:jc w:val="center"/>
        <w:rPr>
          <w:rFonts w:ascii="Arial Black" w:hAnsi="Arial Black"/>
          <w:lang w:val="uk-UA"/>
        </w:rPr>
      </w:pPr>
      <w:r w:rsidRPr="001525F0">
        <w:rPr>
          <w:rFonts w:ascii="Arial Black" w:hAnsi="Arial Black"/>
          <w:lang w:val="uk-UA"/>
        </w:rPr>
        <w:t>МИКОЛА ГУЛАК</w:t>
      </w:r>
    </w:p>
    <w:p w:rsidR="00C97682" w:rsidRDefault="00C97682" w:rsidP="00C97682">
      <w:pPr>
        <w:ind w:firstLine="708"/>
        <w:jc w:val="both"/>
        <w:rPr>
          <w:sz w:val="28"/>
          <w:szCs w:val="28"/>
          <w:lang w:val="uk-UA"/>
        </w:rPr>
      </w:pPr>
    </w:p>
    <w:p w:rsidR="00C97682" w:rsidRDefault="00C97682" w:rsidP="00C97682">
      <w:pPr>
        <w:jc w:val="both"/>
        <w:rPr>
          <w:sz w:val="28"/>
          <w:szCs w:val="28"/>
          <w:lang w:val="uk-UA"/>
        </w:rPr>
      </w:pPr>
    </w:p>
    <w:p w:rsidR="00C97682" w:rsidRDefault="00C97682" w:rsidP="00C97682">
      <w:pPr>
        <w:ind w:firstLine="180"/>
        <w:jc w:val="both"/>
        <w:rPr>
          <w:sz w:val="28"/>
          <w:szCs w:val="28"/>
          <w:lang w:val="uk-UA"/>
        </w:rPr>
      </w:pPr>
      <w:r>
        <w:rPr>
          <w:sz w:val="28"/>
          <w:szCs w:val="28"/>
          <w:lang w:val="uk-UA"/>
        </w:rPr>
        <w:t xml:space="preserve">  Улітку  1899 року в далекому від України азербайджанському селі Гянджа помер Микола Гулак. Одним із перших відгукнувся на його кончину Михайло Грушевський. Назвавши  покійного «чоловіком незвичайним», Грушевський підкреслив, що Гулак був одним із ініціаторів Кирило-Мефодіївського братства.</w:t>
      </w:r>
    </w:p>
    <w:p w:rsidR="00C97682" w:rsidRDefault="00C97682" w:rsidP="00C97682">
      <w:pPr>
        <w:ind w:firstLine="180"/>
        <w:jc w:val="both"/>
        <w:rPr>
          <w:sz w:val="28"/>
          <w:szCs w:val="28"/>
          <w:lang w:val="uk-UA"/>
        </w:rPr>
      </w:pPr>
      <w:r>
        <w:rPr>
          <w:sz w:val="28"/>
          <w:szCs w:val="28"/>
          <w:lang w:val="uk-UA"/>
        </w:rPr>
        <w:t xml:space="preserve">  Справді, у процесі слідства саме Миколу Гулака, тоді двадцятип</w:t>
      </w:r>
      <w:r w:rsidRPr="00984066">
        <w:rPr>
          <w:sz w:val="28"/>
          <w:szCs w:val="28"/>
        </w:rPr>
        <w:t>’</w:t>
      </w:r>
      <w:r>
        <w:rPr>
          <w:sz w:val="28"/>
          <w:szCs w:val="28"/>
          <w:lang w:val="uk-UA"/>
        </w:rPr>
        <w:t>ятирічного юнака, жандарми визнали головним організатором Кирило-Мефодіївського товариства. Тому-то й вирок щодо Гулака був найжорстокіший: «Ув</w:t>
      </w:r>
      <w:r w:rsidRPr="00984066">
        <w:rPr>
          <w:sz w:val="28"/>
          <w:szCs w:val="28"/>
        </w:rPr>
        <w:t>’</w:t>
      </w:r>
      <w:r>
        <w:rPr>
          <w:sz w:val="28"/>
          <w:szCs w:val="28"/>
          <w:lang w:val="uk-UA"/>
        </w:rPr>
        <w:t xml:space="preserve">язнити до фортеці під найсуворіший нагляд». </w:t>
      </w:r>
    </w:p>
    <w:p w:rsidR="00C97682" w:rsidRDefault="00C97682" w:rsidP="00C97682">
      <w:pPr>
        <w:ind w:firstLine="180"/>
        <w:jc w:val="both"/>
        <w:rPr>
          <w:sz w:val="28"/>
          <w:szCs w:val="28"/>
          <w:lang w:val="uk-UA"/>
        </w:rPr>
      </w:pPr>
      <w:r>
        <w:rPr>
          <w:sz w:val="28"/>
          <w:szCs w:val="28"/>
          <w:lang w:val="uk-UA"/>
        </w:rPr>
        <w:t>Після двох з половиною місяців перебування разом з іншими братчиками у петербурзькій Петропавловській фортеці Гулака перевели до фортеці Шліссельбурзької – страхітливої тюрми для політичних злочинців. Тут Микола Гулак провів три роки.</w:t>
      </w:r>
    </w:p>
    <w:p w:rsidR="00C97682" w:rsidRDefault="00C97682" w:rsidP="00C97682">
      <w:pPr>
        <w:ind w:firstLine="180"/>
        <w:jc w:val="both"/>
        <w:rPr>
          <w:sz w:val="28"/>
          <w:szCs w:val="28"/>
          <w:lang w:val="uk-UA"/>
        </w:rPr>
      </w:pPr>
      <w:r>
        <w:rPr>
          <w:sz w:val="28"/>
          <w:szCs w:val="28"/>
          <w:lang w:val="uk-UA"/>
        </w:rPr>
        <w:t>У слідчій справі Гулака наявний перелік кількох сотень належних йому книг з історії, філософії, математики, хімії, теології різними мовами: російською, німецькою, французькою, англійською… До слідчих потрапили  рукописи й наукових праць самого заарештованого. Справа в тім, що свою долю Гулак пов</w:t>
      </w:r>
      <w:r w:rsidRPr="00930409">
        <w:rPr>
          <w:sz w:val="28"/>
          <w:szCs w:val="28"/>
          <w:lang w:val="uk-UA"/>
        </w:rPr>
        <w:t>’</w:t>
      </w:r>
      <w:r>
        <w:rPr>
          <w:sz w:val="28"/>
          <w:szCs w:val="28"/>
          <w:lang w:val="uk-UA"/>
        </w:rPr>
        <w:t>язував передовсім із наукою. Службу після закінчення університету він розпочав у Археографічній комісії при Київському університеті. Комісія  займалася  збиранням та дослідженням  старовинних документальних джерел української історії. Саме історія була першою любов</w:t>
      </w:r>
      <w:r w:rsidRPr="00930409">
        <w:rPr>
          <w:sz w:val="28"/>
          <w:szCs w:val="28"/>
          <w:lang w:val="uk-UA"/>
        </w:rPr>
        <w:t>’</w:t>
      </w:r>
      <w:r>
        <w:rPr>
          <w:sz w:val="28"/>
          <w:szCs w:val="28"/>
          <w:lang w:val="uk-UA"/>
        </w:rPr>
        <w:t>ю Миколи Гулака.</w:t>
      </w:r>
    </w:p>
    <w:p w:rsidR="00C97682" w:rsidRDefault="00C97682" w:rsidP="00C97682">
      <w:pPr>
        <w:ind w:firstLine="180"/>
        <w:jc w:val="both"/>
        <w:rPr>
          <w:sz w:val="28"/>
          <w:szCs w:val="28"/>
          <w:lang w:val="uk-UA"/>
        </w:rPr>
      </w:pPr>
      <w:r>
        <w:rPr>
          <w:sz w:val="28"/>
          <w:szCs w:val="28"/>
          <w:lang w:val="uk-UA"/>
        </w:rPr>
        <w:t>Участь Миколи Гулака в нелегальній українській політичній спілці мала підґрунтям ще одну його невичерпну любов -  любов до України. У Кирило-Мефодіївському братстві сучасна наука вбачає найпершу українську державницьку організацію.</w:t>
      </w:r>
    </w:p>
    <w:p w:rsidR="00C97682" w:rsidRDefault="00C97682" w:rsidP="00C97682">
      <w:pPr>
        <w:ind w:firstLine="180"/>
        <w:jc w:val="both"/>
        <w:rPr>
          <w:sz w:val="28"/>
          <w:szCs w:val="28"/>
          <w:lang w:val="uk-UA"/>
        </w:rPr>
      </w:pPr>
      <w:r>
        <w:rPr>
          <w:sz w:val="28"/>
          <w:szCs w:val="28"/>
          <w:lang w:val="uk-UA"/>
        </w:rPr>
        <w:t>Через арешт і покарання більшу частину свого життя Гулак прожив поза межами вітчизни під постійним наглядом поліції. Після ув</w:t>
      </w:r>
      <w:r w:rsidRPr="00984066">
        <w:rPr>
          <w:sz w:val="28"/>
          <w:szCs w:val="28"/>
        </w:rPr>
        <w:t>’</w:t>
      </w:r>
      <w:r>
        <w:rPr>
          <w:sz w:val="28"/>
          <w:szCs w:val="28"/>
          <w:lang w:val="uk-UA"/>
        </w:rPr>
        <w:t>язнення – дев</w:t>
      </w:r>
      <w:r w:rsidRPr="00984066">
        <w:rPr>
          <w:sz w:val="28"/>
          <w:szCs w:val="28"/>
        </w:rPr>
        <w:t>’</w:t>
      </w:r>
      <w:r>
        <w:rPr>
          <w:sz w:val="28"/>
          <w:szCs w:val="28"/>
          <w:lang w:val="uk-UA"/>
        </w:rPr>
        <w:t xml:space="preserve">ять років вислання в Пермі,  потім поневіряння в пошуках роботи в Одесі, Керчі, на Кавказі. Учителював, викладаючи в гімназіях математику, фізику, географію, історію, іноземні мови…  </w:t>
      </w:r>
    </w:p>
    <w:p w:rsidR="00C97682" w:rsidRDefault="00C97682" w:rsidP="00C97682">
      <w:pPr>
        <w:ind w:firstLine="180"/>
        <w:jc w:val="both"/>
        <w:rPr>
          <w:sz w:val="28"/>
          <w:szCs w:val="28"/>
          <w:lang w:val="uk-UA"/>
        </w:rPr>
      </w:pPr>
      <w:r>
        <w:rPr>
          <w:sz w:val="28"/>
          <w:szCs w:val="28"/>
          <w:lang w:val="uk-UA"/>
        </w:rPr>
        <w:t>Дещо з наукових праць (хоч і дуже мало) вдавалося надрукувати. Одне з математичних досліджень Гулака дістало схвалення Паризької академії наук. Видатною подією в науковому житті Грузії стало видання Гулакової праці про грузинську мову. Значний внесок науковець зробив у вивчення творчості Руставелі, Нізамі, Хайяма. Відомі були його літературні переклади. Усього молодий учений-ерудит володів п</w:t>
      </w:r>
      <w:r w:rsidRPr="00984066">
        <w:rPr>
          <w:sz w:val="28"/>
          <w:szCs w:val="28"/>
        </w:rPr>
        <w:t>’</w:t>
      </w:r>
      <w:r>
        <w:rPr>
          <w:sz w:val="28"/>
          <w:szCs w:val="28"/>
          <w:lang w:val="uk-UA"/>
        </w:rPr>
        <w:t>ятнадцятьма мовами.</w:t>
      </w:r>
    </w:p>
    <w:p w:rsidR="00C97682" w:rsidRDefault="00C97682" w:rsidP="00C97682">
      <w:pPr>
        <w:ind w:firstLine="180"/>
        <w:jc w:val="both"/>
        <w:rPr>
          <w:sz w:val="28"/>
          <w:szCs w:val="28"/>
          <w:lang w:val="uk-UA"/>
        </w:rPr>
      </w:pPr>
      <w:r>
        <w:rPr>
          <w:sz w:val="28"/>
          <w:szCs w:val="28"/>
          <w:lang w:val="uk-UA"/>
        </w:rPr>
        <w:t>Більшість праць Миколи Гулака так і лишилась у рукописах. Його визначний науковий доробок  ще чекає на дослідження й оприлюднення.</w:t>
      </w:r>
    </w:p>
    <w:p w:rsidR="00C97682" w:rsidRDefault="00C97682" w:rsidP="00C97682">
      <w:pPr>
        <w:ind w:firstLine="180"/>
        <w:jc w:val="both"/>
        <w:rPr>
          <w:sz w:val="28"/>
          <w:szCs w:val="28"/>
          <w:lang w:val="uk-UA"/>
        </w:rPr>
      </w:pPr>
      <w:r>
        <w:rPr>
          <w:sz w:val="28"/>
          <w:szCs w:val="28"/>
          <w:lang w:val="uk-UA"/>
        </w:rPr>
        <w:t>(300 слів)                                                                               (За В.Сарбеєм).</w:t>
      </w:r>
    </w:p>
    <w:p w:rsidR="00C97682" w:rsidRDefault="00C97682" w:rsidP="00C97682">
      <w:pPr>
        <w:ind w:firstLine="180"/>
        <w:jc w:val="both"/>
        <w:rPr>
          <w:sz w:val="28"/>
          <w:szCs w:val="28"/>
          <w:lang w:val="uk-UA"/>
        </w:rPr>
      </w:pPr>
    </w:p>
    <w:p w:rsidR="00C97682" w:rsidRDefault="00C97682" w:rsidP="00C97682">
      <w:pPr>
        <w:ind w:firstLine="180"/>
        <w:jc w:val="both"/>
        <w:rPr>
          <w:sz w:val="28"/>
          <w:szCs w:val="28"/>
          <w:lang w:val="uk-UA"/>
        </w:rPr>
      </w:pPr>
    </w:p>
    <w:p w:rsidR="00F84030" w:rsidRPr="00930409" w:rsidRDefault="00F84030">
      <w:pPr>
        <w:rPr>
          <w:lang w:val="uk-UA"/>
        </w:rPr>
      </w:pPr>
      <w:bookmarkStart w:id="0" w:name="_GoBack"/>
      <w:bookmarkEnd w:id="0"/>
    </w:p>
    <w:sectPr w:rsidR="00F84030" w:rsidRPr="00930409" w:rsidSect="00241791">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CC"/>
    <w:family w:val="swiss"/>
    <w:pitch w:val="variable"/>
    <w:sig w:usb0="A10006FF" w:usb1="4000205B" w:usb2="00000010" w:usb3="00000000" w:csb0="0000019F" w:csb1="00000000"/>
  </w:font>
  <w:font w:name="Arial Black">
    <w:panose1 w:val="020B0A04020102020204"/>
    <w:charset w:val="CC"/>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2A63D3"/>
    <w:multiLevelType w:val="hybridMultilevel"/>
    <w:tmpl w:val="0464B5A8"/>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682"/>
    <w:rsid w:val="00241791"/>
    <w:rsid w:val="00930409"/>
    <w:rsid w:val="00C97682"/>
    <w:rsid w:val="00F84030"/>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682"/>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Знак Знак Char Char Знак Знак Знак Знак"/>
    <w:basedOn w:val="a"/>
    <w:rsid w:val="00C97682"/>
    <w:pPr>
      <w:spacing w:after="160" w:line="240" w:lineRule="exact"/>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682"/>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Знак Знак Char Char Знак Знак Знак Знак"/>
    <w:basedOn w:val="a"/>
    <w:rsid w:val="00C97682"/>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386</Words>
  <Characters>2203</Characters>
  <Application>Microsoft Office Word</Application>
  <DocSecurity>0</DocSecurity>
  <Lines>18</Lines>
  <Paragraphs>5</Paragraphs>
  <ScaleCrop>false</ScaleCrop>
  <Company>im-pulse</Company>
  <LinksUpToDate>false</LinksUpToDate>
  <CharactersWithSpaces>2584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Можарівський</dc:creator>
  <cp:keywords/>
  <dc:description/>
  <cp:lastModifiedBy>Komp</cp:lastModifiedBy>
  <cp:revision>2</cp:revision>
  <dcterms:created xsi:type="dcterms:W3CDTF">2014-01-22T09:16:00Z</dcterms:created>
  <dcterms:modified xsi:type="dcterms:W3CDTF">2014-04-27T11:27:00Z</dcterms:modified>
</cp:coreProperties>
</file>