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21" w:rsidRDefault="00EA102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63.7pt;margin-top:163.05pt;width:60.75pt;height:201.9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9.45pt;margin-top:336.05pt;width:219.75pt;height:58.9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8.35pt;margin-top:335.1pt;width:108.45pt;height:59.8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3.7pt;margin-top:162.1pt;width:113.1pt;height:232.8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3.7pt;margin-top:162.1pt;width:165.5pt;height:173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9.45pt;margin-top:163.05pt;width:54.25pt;height:231.9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63.7pt;margin-top:162.1pt;width:4.65pt;height:173.9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92.7pt;margin-top:162.1pt;width:1.9pt;height:.95pt;flip:y;z-index:251659264" o:connectortype="straight"/>
        </w:pict>
      </w:r>
    </w:p>
    <w:p w:rsidR="00EA1021" w:rsidRPr="00EA1021" w:rsidRDefault="00EA1021" w:rsidP="00EA1021"/>
    <w:p w:rsidR="00EA1021" w:rsidRPr="00EA1021" w:rsidRDefault="00EA1021" w:rsidP="00EA1021"/>
    <w:p w:rsidR="00EA1021" w:rsidRPr="00EA1021" w:rsidRDefault="00EA1021" w:rsidP="00EA1021"/>
    <w:p w:rsidR="00EA1021" w:rsidRDefault="00EA1021" w:rsidP="00EA1021"/>
    <w:p w:rsidR="00EA1021" w:rsidRDefault="00EA1021" w:rsidP="00EA1021">
      <w:pPr>
        <w:tabs>
          <w:tab w:val="left" w:pos="3385"/>
        </w:tabs>
      </w:pPr>
      <w:r>
        <w:tab/>
        <w:t>К</w:t>
      </w:r>
    </w:p>
    <w:p w:rsidR="00EA1021" w:rsidRPr="00EA1021" w:rsidRDefault="00EA1021" w:rsidP="00EA1021"/>
    <w:p w:rsidR="00EA1021" w:rsidRPr="00EA1021" w:rsidRDefault="00EA1021" w:rsidP="00EA1021"/>
    <w:p w:rsidR="00EA1021" w:rsidRPr="00EA1021" w:rsidRDefault="00EA1021" w:rsidP="00EA1021"/>
    <w:p w:rsidR="00EA1021" w:rsidRPr="00EA1021" w:rsidRDefault="00EA1021" w:rsidP="00EA1021"/>
    <w:p w:rsidR="00EA1021" w:rsidRPr="00EA1021" w:rsidRDefault="00EA1021" w:rsidP="00EA1021"/>
    <w:p w:rsidR="00EA1021" w:rsidRPr="00EA1021" w:rsidRDefault="00EA1021" w:rsidP="00EA1021"/>
    <w:p w:rsidR="00EA1021" w:rsidRPr="00EA1021" w:rsidRDefault="00EA1021" w:rsidP="00EA1021">
      <w:pPr>
        <w:tabs>
          <w:tab w:val="left" w:pos="3142"/>
          <w:tab w:val="left" w:pos="6976"/>
        </w:tabs>
      </w:pPr>
      <w:r>
        <w:tab/>
        <w:t>В</w:t>
      </w:r>
      <w:r>
        <w:tab/>
        <w:t>С</w:t>
      </w:r>
    </w:p>
    <w:p w:rsidR="00EA1021" w:rsidRPr="00EA1021" w:rsidRDefault="00EA1021" w:rsidP="00EA1021"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109.45pt;margin-top:4.35pt;width:224.4pt;height:58.9pt;z-index:251658240"/>
        </w:pict>
      </w:r>
    </w:p>
    <w:p w:rsidR="00EA1021" w:rsidRPr="00EA1021" w:rsidRDefault="00EA1021" w:rsidP="00EA102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06.7pt;margin-top:8.8pt;width:24.3pt;height:22.45pt;z-index:251667456">
            <v:textbox>
              <w:txbxContent>
                <w:p w:rsidR="00EA1021" w:rsidRDefault="00EA1021">
                  <w:r>
                    <w:t>О</w:t>
                  </w:r>
                </w:p>
              </w:txbxContent>
            </v:textbox>
          </v:shape>
        </w:pict>
      </w:r>
    </w:p>
    <w:p w:rsidR="00EA1021" w:rsidRDefault="00EA1021" w:rsidP="00EA1021">
      <w:pPr>
        <w:tabs>
          <w:tab w:val="left" w:pos="1833"/>
          <w:tab w:val="left" w:pos="5891"/>
        </w:tabs>
      </w:pPr>
      <w:r>
        <w:tab/>
        <w:t>А</w:t>
      </w:r>
      <w:r>
        <w:tab/>
        <w:t>Д</w:t>
      </w:r>
    </w:p>
    <w:p w:rsidR="00EA1021" w:rsidRPr="00EA1021" w:rsidRDefault="00EA1021" w:rsidP="00EA1021"/>
    <w:p w:rsidR="00EA1021" w:rsidRPr="00EA1021" w:rsidRDefault="00EA1021" w:rsidP="00EA1021"/>
    <w:p w:rsidR="00EA1021" w:rsidRDefault="00EA1021" w:rsidP="00EA1021"/>
    <w:p w:rsidR="00654409" w:rsidRDefault="00EA1021" w:rsidP="00EA1021">
      <w:pPr>
        <w:ind w:firstLine="708"/>
      </w:pPr>
      <w:proofErr w:type="spellStart"/>
      <w:r>
        <w:t>АВСД-квадрат</w:t>
      </w:r>
      <w:proofErr w:type="spellEnd"/>
      <w:proofErr w:type="gramStart"/>
      <w:r>
        <w:t xml:space="preserve"> ,</w:t>
      </w:r>
      <w:proofErr w:type="gramEnd"/>
      <w:r>
        <w:t xml:space="preserve"> так как пирамида правильная. Треугольник АОД </w:t>
      </w:r>
      <w:proofErr w:type="gramStart"/>
      <w:r>
        <w:t>–п</w:t>
      </w:r>
      <w:proofErr w:type="gramEnd"/>
      <w:r>
        <w:t xml:space="preserve">рямоугольный и равнобедренный , в котором АД=6. По теореме Пифагора найдём АО. </w:t>
      </w:r>
      <w:proofErr w:type="spellStart"/>
      <w:r>
        <w:t>АО=ОД=х</w:t>
      </w:r>
      <w:proofErr w:type="spellEnd"/>
    </w:p>
    <w:p w:rsidR="00EA1021" w:rsidRDefault="00EA1021" w:rsidP="00EA1021">
      <w:pPr>
        <w:ind w:firstLine="708"/>
      </w:pPr>
      <w:r>
        <w:t>Х</w:t>
      </w:r>
      <w:proofErr w:type="gramStart"/>
      <w:r>
        <w:rPr>
          <w:vertAlign w:val="superscript"/>
        </w:rPr>
        <w:t>2</w:t>
      </w:r>
      <w:proofErr w:type="gramEnd"/>
      <w:r>
        <w:t>+х</w:t>
      </w:r>
      <w:r>
        <w:rPr>
          <w:vertAlign w:val="superscript"/>
        </w:rPr>
        <w:t>2</w:t>
      </w:r>
      <w:r>
        <w:t>=6</w:t>
      </w:r>
      <w:r>
        <w:rPr>
          <w:vertAlign w:val="superscript"/>
        </w:rPr>
        <w:t>2</w:t>
      </w:r>
    </w:p>
    <w:p w:rsidR="00EA1021" w:rsidRDefault="00EA1021" w:rsidP="00EA1021">
      <w:pPr>
        <w:ind w:firstLine="708"/>
      </w:pPr>
      <w:r>
        <w:t>2Х</w:t>
      </w:r>
      <w:r>
        <w:rPr>
          <w:vertAlign w:val="superscript"/>
        </w:rPr>
        <w:t>2</w:t>
      </w:r>
      <w:r>
        <w:t>=36</w:t>
      </w:r>
    </w:p>
    <w:p w:rsidR="00EA1021" w:rsidRDefault="00EA1021" w:rsidP="00EA1021">
      <w:pPr>
        <w:ind w:firstLine="708"/>
        <w:rPr>
          <w:rFonts w:eastAsiaTheme="minorEastAsia"/>
        </w:rPr>
      </w:pPr>
      <w:r>
        <w:t>Х=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  <w:r>
        <w:rPr>
          <w:rFonts w:eastAsiaTheme="minorEastAsia"/>
        </w:rPr>
        <w:t>, АО=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</w:p>
    <w:p w:rsidR="00EA1021" w:rsidRDefault="00EA1021" w:rsidP="00EA1021">
      <w:pPr>
        <w:ind w:firstLine="708"/>
        <w:rPr>
          <w:rFonts w:eastAsiaTheme="minorEastAsia"/>
        </w:rPr>
      </w:pPr>
      <w:r>
        <w:rPr>
          <w:rFonts w:eastAsiaTheme="minorEastAsia"/>
        </w:rPr>
        <w:t>КО=2, а треугольник КО</w:t>
      </w:r>
      <w:proofErr w:type="gramStart"/>
      <w:r>
        <w:rPr>
          <w:rFonts w:eastAsiaTheme="minorEastAsia"/>
        </w:rPr>
        <w:t>А-</w:t>
      </w:r>
      <w:proofErr w:type="gramEnd"/>
      <w:r>
        <w:rPr>
          <w:rFonts w:eastAsiaTheme="minorEastAsia"/>
        </w:rPr>
        <w:t xml:space="preserve"> прямоугольный, значит опять используя теорему Пифагора , найдём КА.</w:t>
      </w:r>
    </w:p>
    <w:p w:rsidR="00EA1021" w:rsidRDefault="00EA1021" w:rsidP="00EA1021">
      <w:pPr>
        <w:ind w:firstLine="708"/>
        <w:rPr>
          <w:rFonts w:eastAsiaTheme="minorEastAsia"/>
        </w:rPr>
      </w:pPr>
      <w:r>
        <w:rPr>
          <w:rFonts w:eastAsiaTheme="minorEastAsia"/>
        </w:rPr>
        <w:t>КА=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</m:ra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22</m:t>
            </m:r>
          </m:e>
        </m:rad>
      </m:oMath>
    </w:p>
    <w:p w:rsidR="00BC49CD" w:rsidRPr="00EA1021" w:rsidRDefault="00BC49CD" w:rsidP="00EA1021">
      <w:pPr>
        <w:ind w:firstLine="708"/>
      </w:pPr>
      <w:r>
        <w:rPr>
          <w:rFonts w:eastAsiaTheme="minorEastAsia"/>
        </w:rPr>
        <w:t xml:space="preserve">Значит боковое ребро равно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22</m:t>
            </m:r>
          </m:e>
        </m:rad>
      </m:oMath>
    </w:p>
    <w:sectPr w:rsidR="00BC49CD" w:rsidRPr="00EA1021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1021"/>
    <w:rsid w:val="00654409"/>
    <w:rsid w:val="00BC49CD"/>
    <w:rsid w:val="00CB18D7"/>
    <w:rsid w:val="00E236B9"/>
    <w:rsid w:val="00EA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10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2014-05-08T07:51:00Z</dcterms:created>
  <dcterms:modified xsi:type="dcterms:W3CDTF">2014-05-08T08:02:00Z</dcterms:modified>
</cp:coreProperties>
</file>