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Показникові рівняння: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29345703125" w:line="240" w:lineRule="auto"/>
        <w:ind w:left="389.6057128906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1) 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5х+1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32;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892578125" w:line="240" w:lineRule="auto"/>
        <w:ind w:left="363.750457763671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27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х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81;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881591796875" w:line="240" w:lineRule="auto"/>
        <w:ind w:left="367.900085449218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3−4х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bscript"/>
          <w:rtl w:val="0"/>
        </w:rPr>
        <w:t xml:space="preserve">8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х−2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7607421875" w:line="240" w:lineRule="auto"/>
        <w:ind w:left="358.0049133300781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4)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3х−х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599998474121094"/>
          <w:szCs w:val="31.59999847412109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3х−х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31.599998474121094"/>
          <w:szCs w:val="31.59999847412109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069580078125" w:line="240" w:lineRule="auto"/>
        <w:ind w:left="364.388885498046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5) 3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3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х+2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-72 ;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29248046875" w:line="240" w:lineRule="auto"/>
        <w:ind w:left="0" w:right="-6.40014648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6) 2∙7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х+1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- 6∙7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х-1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+7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85 .</w:t>
      </w:r>
    </w:p>
    <w:sectPr>
      <w:pgSz w:h="16820" w:w="11900" w:orient="portrait"/>
      <w:pgMar w:bottom="11579.000244140625" w:top="1101.600341796875" w:left="1707.8254699707031" w:right="6486.0247802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