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33E" w:rsidRPr="0031533E" w:rsidRDefault="0031533E" w:rsidP="0031533E">
      <w:pPr>
        <w:shd w:val="clear" w:color="auto" w:fill="F1F1FE"/>
        <w:spacing w:after="2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</w:pPr>
      <w:r w:rsidRPr="0031533E">
        <w:rPr>
          <w:rFonts w:ascii="Arial" w:eastAsia="Times New Roman" w:hAnsi="Arial" w:cs="Arial"/>
          <w:b/>
          <w:bCs/>
          <w:color w:val="000000"/>
          <w:sz w:val="28"/>
          <w:lang w:val="fr-FR" w:eastAsia="ru-RU"/>
        </w:rPr>
        <w:t xml:space="preserve">  </w:t>
      </w:r>
      <w:proofErr w:type="gramStart"/>
      <w:r w:rsidRPr="0031533E">
        <w:rPr>
          <w:rFonts w:ascii="Arial" w:eastAsia="Times New Roman" w:hAnsi="Arial" w:cs="Arial"/>
          <w:b/>
          <w:bCs/>
          <w:color w:val="000000"/>
          <w:sz w:val="28"/>
          <w:lang w:val="fr-FR" w:eastAsia="ru-RU"/>
        </w:rPr>
        <w:t>accroissement</w:t>
      </w:r>
      <w:proofErr w:type="gramEnd"/>
      <w:r w:rsidRPr="0031533E">
        <w:rPr>
          <w:rFonts w:ascii="Arial" w:eastAsia="Times New Roman" w:hAnsi="Arial" w:cs="Arial"/>
          <w:b/>
          <w:bCs/>
          <w:color w:val="000000"/>
          <w:sz w:val="28"/>
          <w:lang w:val="fr-FR" w:eastAsia="ru-RU"/>
        </w:rPr>
        <w:t xml:space="preserve">      baby-boom      densité      fécondité      habitants      mortalité      naissances      natalité      rajeunissement      ralentie      recensement   </w:t>
      </w:r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t xml:space="preserve"> </w:t>
      </w:r>
    </w:p>
    <w:p w:rsidR="0031533E" w:rsidRPr="0031533E" w:rsidRDefault="0031533E" w:rsidP="0031533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1533E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31533E" w:rsidRPr="0031533E" w:rsidRDefault="0031533E" w:rsidP="0031533E">
      <w:pPr>
        <w:shd w:val="clear" w:color="auto" w:fill="F1F1FE"/>
        <w:spacing w:line="480" w:lineRule="auto"/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</w:pPr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t>La population de la France était estimée, en 2005, à 60,7 millions d'</w:t>
      </w:r>
      <w:r w:rsidR="008D05E2" w:rsidRPr="0031533E">
        <w:rPr>
          <w:rFonts w:ascii="Arial" w:eastAsia="Times New Roman" w:hAnsi="Arial" w:cs="Arial"/>
          <w:b/>
          <w:bCs/>
          <w:color w:val="000000"/>
          <w:sz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0pt;height:18pt" o:ole="">
            <v:imagedata r:id="rId4" o:title=""/>
          </v:shape>
          <w:control r:id="rId5" w:name="HTMLText12" w:shapeid="_x0000_i1026"/>
        </w:object>
      </w:r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t xml:space="preserve">. Elle occupe le 3e rang des pays de l’Union européenne et le 20e rang mondial. Entre le </w:t>
      </w:r>
      <w:r w:rsidR="008D05E2" w:rsidRPr="0031533E">
        <w:rPr>
          <w:rFonts w:ascii="Arial" w:eastAsia="Times New Roman" w:hAnsi="Arial" w:cs="Arial"/>
          <w:b/>
          <w:bCs/>
          <w:color w:val="000000"/>
          <w:sz w:val="28"/>
        </w:rPr>
        <w:object w:dxaOrig="1440" w:dyaOrig="1440">
          <v:shape id="_x0000_i1028" type="#_x0000_t75" style="width:50pt;height:18pt" o:ole="">
            <v:imagedata r:id="rId4" o:title=""/>
          </v:shape>
          <w:control r:id="rId6" w:name="HTMLText11" w:shapeid="_x0000_i1028"/>
        </w:object>
      </w:r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t xml:space="preserve">de 1946 et 2005, la population française est passée de 40,5 millions à 60,7 millions d'habitants, soit un </w:t>
      </w:r>
      <w:r w:rsidR="008D05E2" w:rsidRPr="0031533E">
        <w:rPr>
          <w:rFonts w:ascii="Arial" w:eastAsia="Times New Roman" w:hAnsi="Arial" w:cs="Arial"/>
          <w:b/>
          <w:bCs/>
          <w:color w:val="000000"/>
          <w:sz w:val="28"/>
        </w:rPr>
        <w:object w:dxaOrig="1440" w:dyaOrig="1440">
          <v:shape id="_x0000_i1030" type="#_x0000_t75" style="width:50pt;height:18pt" o:ole="">
            <v:imagedata r:id="rId4" o:title=""/>
          </v:shape>
          <w:control r:id="rId7" w:name="HTMLText10" w:shapeid="_x0000_i1030"/>
        </w:object>
      </w:r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t xml:space="preserve">de plus de 45 % en quelque 50 ans contre seulement 4% entre 1901 et 1946. La </w:t>
      </w:r>
      <w:r w:rsidR="008D05E2" w:rsidRPr="0031533E">
        <w:rPr>
          <w:rFonts w:ascii="Arial" w:eastAsia="Times New Roman" w:hAnsi="Arial" w:cs="Arial"/>
          <w:b/>
          <w:bCs/>
          <w:color w:val="000000"/>
          <w:sz w:val="28"/>
        </w:rPr>
        <w:object w:dxaOrig="1440" w:dyaOrig="1440">
          <v:shape id="_x0000_i1032" type="#_x0000_t75" style="width:50pt;height:18pt" o:ole="">
            <v:imagedata r:id="rId4" o:title=""/>
          </v:shape>
          <w:control r:id="rId8" w:name="HTMLText9" w:shapeid="_x0000_i1032"/>
        </w:object>
      </w:r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t>moyenne de 111 habitants au km² est nettement plus faible que celle de ses voisins européens (235 habitants au km² en Allemagne, 250 au Royaume-Uni et 483 aux Pays-Bas).</w:t>
      </w:r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br/>
        <w:t xml:space="preserve">La France a aujourd’hui, comme l’ensemble des pays développés, une croissance démographique </w:t>
      </w:r>
      <w:proofErr w:type="gramStart"/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t xml:space="preserve">fortement </w:t>
      </w:r>
      <w:proofErr w:type="gramEnd"/>
      <w:r w:rsidR="008D05E2" w:rsidRPr="0031533E">
        <w:rPr>
          <w:rFonts w:ascii="Arial" w:eastAsia="Times New Roman" w:hAnsi="Arial" w:cs="Arial"/>
          <w:b/>
          <w:bCs/>
          <w:color w:val="000000"/>
          <w:sz w:val="28"/>
        </w:rPr>
        <w:object w:dxaOrig="1440" w:dyaOrig="1440">
          <v:shape id="_x0000_i1034" type="#_x0000_t75" style="width:50pt;height:18pt" o:ole="">
            <v:imagedata r:id="rId4" o:title=""/>
          </v:shape>
          <w:control r:id="rId9" w:name="HTMLText8" w:shapeid="_x0000_i1034"/>
        </w:object>
      </w:r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t xml:space="preserve">. Le phénomène est ancien. La France a vu sa </w:t>
      </w:r>
      <w:r w:rsidR="008D05E2" w:rsidRPr="0031533E">
        <w:rPr>
          <w:rFonts w:ascii="Arial" w:eastAsia="Times New Roman" w:hAnsi="Arial" w:cs="Arial"/>
          <w:b/>
          <w:bCs/>
          <w:color w:val="000000"/>
          <w:sz w:val="28"/>
        </w:rPr>
        <w:object w:dxaOrig="1440" w:dyaOrig="1440">
          <v:shape id="_x0000_i1036" type="#_x0000_t75" style="width:50pt;height:18pt" o:ole="">
            <v:imagedata r:id="rId4" o:title=""/>
          </v:shape>
          <w:control r:id="rId10" w:name="HTMLText7" w:shapeid="_x0000_i1036"/>
        </w:object>
      </w:r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t xml:space="preserve">baisser en même temps que sa mortalité. Le poids démographique de la France, pays le plus peuplé d’Europe à la fin du XIXe siècle, s’en est trouvé considérablement modifié. À la veille de la Seconde Guerre mondiale, la Grande-Bretagne et l’Italie étaient nettement plus peuplées que l’Hexagone. Au lendemain de la Libération, l’explosion démographique du </w:t>
      </w:r>
      <w:r w:rsidR="008D05E2" w:rsidRPr="0031533E">
        <w:rPr>
          <w:rFonts w:ascii="Arial" w:eastAsia="Times New Roman" w:hAnsi="Arial" w:cs="Arial"/>
          <w:b/>
          <w:bCs/>
          <w:color w:val="000000"/>
          <w:sz w:val="28"/>
        </w:rPr>
        <w:object w:dxaOrig="1440" w:dyaOrig="1440">
          <v:shape id="_x0000_i1038" type="#_x0000_t75" style="width:50pt;height:18pt" o:ole="">
            <v:imagedata r:id="rId4" o:title=""/>
          </v:shape>
          <w:control r:id="rId11" w:name="HTMLText6" w:shapeid="_x0000_i1038"/>
        </w:object>
      </w:r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t xml:space="preserve">a mis momentanément fin à plus d’un siècle de dénatalité. Le nombre des </w:t>
      </w:r>
      <w:r w:rsidR="008D05E2" w:rsidRPr="0031533E">
        <w:rPr>
          <w:rFonts w:ascii="Arial" w:eastAsia="Times New Roman" w:hAnsi="Arial" w:cs="Arial"/>
          <w:b/>
          <w:bCs/>
          <w:color w:val="000000"/>
          <w:sz w:val="28"/>
        </w:rPr>
        <w:object w:dxaOrig="1440" w:dyaOrig="1440">
          <v:shape id="_x0000_i1040" type="#_x0000_t75" style="width:50pt;height:18pt" o:ole="">
            <v:imagedata r:id="rId4" o:title=""/>
          </v:shape>
          <w:control r:id="rId12" w:name="HTMLText5" w:shapeid="_x0000_i1040"/>
        </w:object>
      </w:r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t xml:space="preserve">a connu une forte augmentation pour atteindre un premier maximum en 1949 (869 000), puis un deuxième en 1964 (874 000) contre 600 000 naissances annuelles en </w:t>
      </w:r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lastRenderedPageBreak/>
        <w:t xml:space="preserve">moyenne dans les années 1930. Parallèlement à ce renouveau de </w:t>
      </w:r>
      <w:proofErr w:type="gramStart"/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t xml:space="preserve">la </w:t>
      </w:r>
      <w:proofErr w:type="gramEnd"/>
      <w:r w:rsidR="008D05E2" w:rsidRPr="0031533E">
        <w:rPr>
          <w:rFonts w:ascii="Arial" w:eastAsia="Times New Roman" w:hAnsi="Arial" w:cs="Arial"/>
          <w:b/>
          <w:bCs/>
          <w:color w:val="000000"/>
          <w:sz w:val="28"/>
        </w:rPr>
        <w:object w:dxaOrig="1440" w:dyaOrig="1440">
          <v:shape id="_x0000_i1042" type="#_x0000_t75" style="width:50pt;height:18pt" o:ole="">
            <v:imagedata r:id="rId4" o:title=""/>
          </v:shape>
          <w:control r:id="rId13" w:name="HTMLText4" w:shapeid="_x0000_i1042"/>
        </w:object>
      </w:r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t xml:space="preserve">, on enregistrait une baisse du taux de </w:t>
      </w:r>
      <w:r w:rsidR="008D05E2" w:rsidRPr="0031533E">
        <w:rPr>
          <w:rFonts w:ascii="Arial" w:eastAsia="Times New Roman" w:hAnsi="Arial" w:cs="Arial"/>
          <w:b/>
          <w:bCs/>
          <w:color w:val="000000"/>
          <w:sz w:val="28"/>
        </w:rPr>
        <w:object w:dxaOrig="1440" w:dyaOrig="1440">
          <v:shape id="_x0000_i1044" type="#_x0000_t75" style="width:50pt;height:18pt" o:ole="">
            <v:imagedata r:id="rId4" o:title=""/>
          </v:shape>
          <w:control r:id="rId14" w:name="HTMLText3" w:shapeid="_x0000_i1044"/>
        </w:object>
      </w:r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t xml:space="preserve">qui est passé de 12,7 p. 1 000 en 1950 à 10,6 p. 1 000 en 1970. Pendant plus de vingt ans, le sursaut du baby-boom a soutenu la croissance démographique, avec un indice de </w:t>
      </w:r>
      <w:r w:rsidR="008D05E2" w:rsidRPr="0031533E">
        <w:rPr>
          <w:rFonts w:ascii="Arial" w:eastAsia="Times New Roman" w:hAnsi="Arial" w:cs="Arial"/>
          <w:b/>
          <w:bCs/>
          <w:color w:val="000000"/>
          <w:sz w:val="28"/>
        </w:rPr>
        <w:object w:dxaOrig="1440" w:dyaOrig="1440">
          <v:shape id="_x0000_i1046" type="#_x0000_t75" style="width:50pt;height:18pt" o:ole="">
            <v:imagedata r:id="rId4" o:title=""/>
          </v:shape>
          <w:control r:id="rId15" w:name="HTMLText2" w:shapeid="_x0000_i1046"/>
        </w:object>
      </w:r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t xml:space="preserve">supérieur à 2,3 enfants par femme (2,9 enfants en 1964) et un taux de natalité supérieur à 18 p. 1 000. Il a provoqué un fort redressement démographique et un profond </w:t>
      </w:r>
      <w:r w:rsidR="008D05E2" w:rsidRPr="0031533E">
        <w:rPr>
          <w:rFonts w:ascii="Arial" w:eastAsia="Times New Roman" w:hAnsi="Arial" w:cs="Arial"/>
          <w:b/>
          <w:bCs/>
          <w:color w:val="000000"/>
          <w:sz w:val="28"/>
        </w:rPr>
        <w:object w:dxaOrig="1440" w:dyaOrig="1440">
          <v:shape id="_x0000_i1048" type="#_x0000_t75" style="width:50pt;height:18pt" o:ole="">
            <v:imagedata r:id="rId4" o:title=""/>
          </v:shape>
          <w:control r:id="rId16" w:name="HTMLText1" w:shapeid="_x0000_i1048"/>
        </w:object>
      </w:r>
      <w:r w:rsidRPr="0031533E">
        <w:rPr>
          <w:rFonts w:ascii="Arial" w:eastAsia="Times New Roman" w:hAnsi="Arial" w:cs="Arial"/>
          <w:color w:val="000000"/>
          <w:sz w:val="28"/>
          <w:szCs w:val="28"/>
          <w:lang w:val="fr-FR" w:eastAsia="ru-RU"/>
        </w:rPr>
        <w:t>de la population.</w:t>
      </w:r>
    </w:p>
    <w:p w:rsidR="0031533E" w:rsidRPr="0031533E" w:rsidRDefault="0031533E" w:rsidP="0031533E">
      <w:pPr>
        <w:pBdr>
          <w:top w:val="single" w:sz="6" w:space="1" w:color="auto"/>
        </w:pBdr>
        <w:spacing w:after="2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1533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290220" w:rsidRDefault="00290220"/>
    <w:sectPr w:rsidR="00290220" w:rsidSect="003153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533E"/>
    <w:rsid w:val="00290220"/>
    <w:rsid w:val="0031533E"/>
    <w:rsid w:val="003F5DF1"/>
    <w:rsid w:val="00856DA2"/>
    <w:rsid w:val="008D0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apspan">
    <w:name w:val="gapspan"/>
    <w:basedOn w:val="a0"/>
    <w:rsid w:val="0031533E"/>
    <w:rPr>
      <w:b/>
      <w:bCs/>
      <w:color w:val="000000"/>
      <w:sz w:val="24"/>
      <w:szCs w:val="24"/>
    </w:rPr>
  </w:style>
  <w:style w:type="character" w:customStyle="1" w:styleId="clozewordlist1">
    <w:name w:val="clozewordlist1"/>
    <w:basedOn w:val="a0"/>
    <w:rsid w:val="0031533E"/>
    <w:rPr>
      <w:b/>
      <w:bCs/>
      <w:color w:val="000000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1533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1533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1533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1533E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532358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5716">
          <w:marLeft w:val="0"/>
          <w:marRight w:val="0"/>
          <w:marTop w:val="0"/>
          <w:marBottom w:val="20"/>
          <w:divBdr>
            <w:top w:val="single" w:sz="8" w:space="6" w:color="000000"/>
            <w:left w:val="single" w:sz="8" w:space="6" w:color="000000"/>
            <w:bottom w:val="single" w:sz="8" w:space="6" w:color="000000"/>
            <w:right w:val="single" w:sz="8" w:space="6" w:color="000000"/>
          </w:divBdr>
        </w:div>
        <w:div w:id="1486622999">
          <w:marLeft w:val="0"/>
          <w:marRight w:val="0"/>
          <w:marTop w:val="0"/>
          <w:marBottom w:val="20"/>
          <w:divBdr>
            <w:top w:val="single" w:sz="8" w:space="6" w:color="000000"/>
            <w:left w:val="single" w:sz="8" w:space="6" w:color="000000"/>
            <w:bottom w:val="single" w:sz="8" w:space="6" w:color="000000"/>
            <w:right w:val="single" w:sz="8" w:space="6" w:color="000000"/>
          </w:divBdr>
          <w:divsChild>
            <w:div w:id="12283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8221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10" Type="http://schemas.openxmlformats.org/officeDocument/2006/relationships/control" Target="activeX/activeX6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IrLeZa</dc:creator>
  <cp:lastModifiedBy>IrLeZa</cp:lastModifiedBy>
  <cp:revision>3</cp:revision>
  <cp:lastPrinted>2015-02-17T18:31:00Z</cp:lastPrinted>
  <dcterms:created xsi:type="dcterms:W3CDTF">2015-02-10T16:46:00Z</dcterms:created>
  <dcterms:modified xsi:type="dcterms:W3CDTF">2015-02-17T18:31:00Z</dcterms:modified>
</cp:coreProperties>
</file>