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8B" w:rsidRPr="003A5F43" w:rsidRDefault="003A5F43">
      <w:pPr>
        <w:rPr>
          <w:b/>
        </w:rPr>
      </w:pPr>
      <w:r w:rsidRPr="003A5F43">
        <w:rPr>
          <w:rFonts w:ascii="Arial" w:hAnsi="Arial" w:cs="Arial"/>
          <w:b/>
          <w:color w:val="616161"/>
          <w:shd w:val="clear" w:color="auto" w:fill="FFFFFF"/>
        </w:rPr>
        <w:t>В нестабильные или кризисные периоды общественного развития общества</w:t>
      </w:r>
      <w:r>
        <w:rPr>
          <w:rFonts w:ascii="Arial" w:hAnsi="Arial" w:cs="Arial"/>
          <w:b/>
          <w:color w:val="616161"/>
          <w:shd w:val="clear" w:color="auto" w:fill="FFFFFF"/>
        </w:rPr>
        <w:t xml:space="preserve"> </w:t>
      </w:r>
      <w:r w:rsidRPr="003A5F43">
        <w:rPr>
          <w:rFonts w:ascii="Arial" w:hAnsi="Arial" w:cs="Arial"/>
          <w:b/>
          <w:color w:val="616161"/>
          <w:shd w:val="clear" w:color="auto" w:fill="FFFFFF"/>
        </w:rPr>
        <w:t xml:space="preserve">попадает в самую гущу протекающих конфликтов, пытаясь не только обрести собственные более полные представления об окружающем мире, но и активно включаясь в его переустройство. Причем инновационный потенциал молодёжи в таких случаях может иметь самую разную направленность: от экстремистско-революционной до позитивно-созидательной, конструктивной. Современная молодежь и подростки живут в условиях глубокого и обширного пересмотра основных ценностей, затяжных социально-экономических и политических реформ. В подобной ситуации важно выявить их гражданское самоопределение и социальное самочувствие, общие тенденции, протекающие в молодежной среде, отношение молодежи к органам власти, к другим общественным институтам, государственным и политическим деятелям, к своей стране в целом и, что крайне значимо, к государственной молодежной политике (далее - ГМП). На мировоззрение и отношение </w:t>
      </w:r>
      <w:r>
        <w:rPr>
          <w:rFonts w:ascii="Arial" w:hAnsi="Arial" w:cs="Arial"/>
          <w:b/>
          <w:color w:val="616161"/>
          <w:shd w:val="clear" w:color="auto" w:fill="FFFFFF"/>
        </w:rPr>
        <w:t xml:space="preserve">общества </w:t>
      </w:r>
      <w:r w:rsidRPr="003A5F43">
        <w:rPr>
          <w:rFonts w:ascii="Arial" w:hAnsi="Arial" w:cs="Arial"/>
          <w:b/>
          <w:color w:val="616161"/>
          <w:shd w:val="clear" w:color="auto" w:fill="FFFFFF"/>
        </w:rPr>
        <w:t>к окружающему миру, государству, обществу влияют многие факторы: материальное положение; состояние...</w:t>
      </w:r>
    </w:p>
    <w:sectPr w:rsidR="00B9168B" w:rsidRPr="003A5F43" w:rsidSect="00B91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compat/>
  <w:rsids>
    <w:rsidRoot w:val="003A5F43"/>
    <w:rsid w:val="003A5F43"/>
    <w:rsid w:val="00B9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2014-05-05T13:16:00Z</dcterms:created>
  <dcterms:modified xsi:type="dcterms:W3CDTF">2014-05-05T13:17:00Z</dcterms:modified>
</cp:coreProperties>
</file>