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49"/>
        <w:gridCol w:w="1062"/>
        <w:gridCol w:w="6960"/>
      </w:tblGrid>
      <w:tr w:rsidR="00A559C1" w:rsidRPr="001F3977" w:rsidTr="00DB123F">
        <w:tc>
          <w:tcPr>
            <w:tcW w:w="1549" w:type="dxa"/>
          </w:tcPr>
          <w:p w:rsidR="00A559C1" w:rsidRPr="001F3977" w:rsidRDefault="00A5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97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62" w:type="dxa"/>
          </w:tcPr>
          <w:p w:rsidR="00A559C1" w:rsidRPr="001F3977" w:rsidRDefault="00A5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97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960" w:type="dxa"/>
          </w:tcPr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1. Какая из этих организаций была создана первой?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РСЧС;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ГО;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Корпус спасателей;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МЧС.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2. Законы и другие документы по вопросам защиты населения система РСЧС: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Изучает;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Выполняет;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Разрабатывает;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Согласовывает с Президентом РФ.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3. РСЧС функционирует в режимах (уберите лишнее):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Боевой готовности;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Повседневной деятельности;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Повышенной готовности;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Чрезвычайной Ситуации.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4. Какое подразделение не входит в состав сил РСЧС: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Войска ГО;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Инженерные Войска;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Авиация МЧС РФ;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АСНДР.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5.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Международное гуманитарное право выполняет задачи: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Распределения гуманитарной помощи;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Ограничения средств и методов ведения войны;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Ликвидации последствий военных конфликтов;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6.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Четыре основные Конвенции МГП были приняты международным сообществом: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В 1941 году;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В 1945 году;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В 1949 году;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В 1977 году.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7.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Лица из числа гражданского населения, не участвующие в войне признаются: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Комбатантами;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Военнопленными;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Мирным населением;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Партизанами.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8.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Назовите «лишний» уровень РСЧС: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Федеральный;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Территориальный;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Местный;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Районный.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9.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Режим ЧС в пределах конкретной территории вводится: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lastRenderedPageBreak/>
              <w:t>     А. При угрозе возникновения ЧС;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При возникновении и ликвидации ЧС;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При устранении Последствий ЧС.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10.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Какое из подразделений входит в состав РСЧС?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Патрульно-постовая служба;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Лечебно-профилактическая служба;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Поисково-спасательная служба.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11.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Международное гуманитарное право в ходе ведения войны запрещает: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А.Захватывать военное имущество сдавшегося противника;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Б.Наносить серьезный или долговременный ущерб природной среде;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В.Перевозить военнопленных не предназначенным для них транспортом.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12.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Основные Конвенции МГП были приняты в городе: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А.Берн;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Женева;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Страсбург;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Лондон.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13.  По определению МГП комбатантом не является: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Партизан;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Раненый генерал;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Войсковой священник;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Официант военной столовой.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14.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К современным средствам поражения не относится: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Ядерное оружие;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Стихийное бедствие;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Химическое оружие;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Бактериологическое оружие.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15.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К коллективным средствам защиты относятся: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Убежища и ПРУ;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Противогазы и респираторы;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Средства защиты кожи и респираторы;        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Всё вышеперечисленное.        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16.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Что не относится к поражающим факторам ядерного взрыва?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Ударная волна;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Световое излучение;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Тепловое излучение;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Электромагнитный импульс.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17.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Какой поражающий фактор не оказывает на человека непосредственного воздействия при применении ядерного оружия: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Проникающая  радиация;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lastRenderedPageBreak/>
              <w:t>     Б. Световое излучение;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Электромагнитный импульс;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Радиоактивное заражение.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18.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Для защиты от проникающей радиации нужно использовать: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Противогаз, укрытие;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Респиратор, убежище;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Убежище, укрытие;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ОЗК.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19.</w:t>
            </w:r>
            <w:r w:rsidRPr="001F3977">
              <w:rPr>
                <w:rStyle w:val="c0"/>
                <w:color w:val="000000"/>
                <w:sz w:val="28"/>
                <w:szCs w:val="28"/>
              </w:rPr>
              <w:t> </w:t>
            </w: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Оказавшись в зоне химического заражения, вы почувствовали запах горького миндаля. Какое это ОВ?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Иприт;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Синильная кислота;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Фосген;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Зарин.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iCs/>
                <w:color w:val="000000"/>
                <w:sz w:val="28"/>
                <w:szCs w:val="28"/>
              </w:rPr>
              <w:t>20. Заражающими средствами бактериологического оружия не являются: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А. Бактерии;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Б. Вирусы;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В. Грибы;</w:t>
            </w:r>
          </w:p>
          <w:p w:rsidR="001F3977" w:rsidRPr="001F3977" w:rsidRDefault="001F3977" w:rsidP="001F39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977">
              <w:rPr>
                <w:rStyle w:val="c0"/>
                <w:color w:val="000000"/>
                <w:sz w:val="28"/>
                <w:szCs w:val="28"/>
              </w:rPr>
              <w:t>     Г. Токсины</w:t>
            </w:r>
          </w:p>
          <w:p w:rsidR="00A559C1" w:rsidRPr="001F3977" w:rsidRDefault="00A5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DC2" w:rsidRPr="001F3977" w:rsidRDefault="00A86DC2">
      <w:pPr>
        <w:rPr>
          <w:rFonts w:ascii="Times New Roman" w:hAnsi="Times New Roman" w:cs="Times New Roman"/>
          <w:sz w:val="28"/>
          <w:szCs w:val="28"/>
        </w:rPr>
      </w:pPr>
    </w:p>
    <w:sectPr w:rsidR="00A86DC2" w:rsidRPr="001F3977" w:rsidSect="0043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D37"/>
    <w:multiLevelType w:val="multilevel"/>
    <w:tmpl w:val="543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F7158"/>
    <w:multiLevelType w:val="multilevel"/>
    <w:tmpl w:val="0354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1405"/>
    <w:rsid w:val="001F3977"/>
    <w:rsid w:val="0043682C"/>
    <w:rsid w:val="007A1405"/>
    <w:rsid w:val="007C4FFB"/>
    <w:rsid w:val="00A559C1"/>
    <w:rsid w:val="00A86DC2"/>
    <w:rsid w:val="00DB123F"/>
    <w:rsid w:val="00F4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3977"/>
  </w:style>
  <w:style w:type="paragraph" w:customStyle="1" w:styleId="c2">
    <w:name w:val="c2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B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3977"/>
  </w:style>
  <w:style w:type="paragraph" w:customStyle="1" w:styleId="c2">
    <w:name w:val="c2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B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admin2</cp:lastModifiedBy>
  <cp:revision>5</cp:revision>
  <dcterms:created xsi:type="dcterms:W3CDTF">2020-12-23T18:40:00Z</dcterms:created>
  <dcterms:modified xsi:type="dcterms:W3CDTF">2020-12-24T12:21:00Z</dcterms:modified>
</cp:coreProperties>
</file>