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8C" w:rsidRDefault="00633CD6" w:rsidP="00BE148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7"/>
          <w:szCs w:val="27"/>
          <w:shd w:val="clear" w:color="auto" w:fill="FFFFFF"/>
        </w:rPr>
        <w:t>При социально активном поведении субъект действует активно, целенаправленно, эффективно реализуя свои субъективные права и юридические обязанности. Правовая активность личности может проявляться в различных сферах общественной жизни – производственной, политической и др. Это и добросовестное исполнение своих служебных обязанностей, активное участие в общественной и политической жизни страны и т. д.</w:t>
      </w:r>
    </w:p>
    <w:p w:rsidR="00F73FE4" w:rsidRDefault="00F73FE4"/>
    <w:sectPr w:rsidR="00F73FE4" w:rsidSect="0004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148C"/>
    <w:rsid w:val="00043EF0"/>
    <w:rsid w:val="00633CD6"/>
    <w:rsid w:val="00BE148C"/>
    <w:rsid w:val="00F7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Дашулька</dc:creator>
  <cp:keywords/>
  <dc:description/>
  <cp:lastModifiedBy>Дашулька</cp:lastModifiedBy>
  <cp:revision>5</cp:revision>
  <dcterms:created xsi:type="dcterms:W3CDTF">2014-01-30T16:07:00Z</dcterms:created>
  <dcterms:modified xsi:type="dcterms:W3CDTF">2014-01-30T16:18:00Z</dcterms:modified>
</cp:coreProperties>
</file>