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511F">
      <w:r>
        <w:rPr>
          <w:noProof/>
        </w:rPr>
        <w:drawing>
          <wp:inline distT="0" distB="0" distL="0" distR="0">
            <wp:extent cx="3406140" cy="1836420"/>
            <wp:effectExtent l="0" t="0" r="3810" b="0"/>
            <wp:docPr id="1" name="Рисунок 1" descr="Теоремы об углах образованных хордами  касательными и секущи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оремы об углах образованных хордами  касательными и секущим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1F" w:rsidRDefault="008B511F" w:rsidP="008B511F">
      <w:pPr>
        <w:pStyle w:val="a5"/>
        <w:shd w:val="clear" w:color="auto" w:fill="DDF2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bookmarkStart w:id="0" w:name="ca8"/>
      <w:bookmarkEnd w:id="0"/>
      <w:r>
        <w:rPr>
          <w:rStyle w:val="style1"/>
          <w:rFonts w:ascii="Arial" w:hAnsi="Arial" w:cs="Arial"/>
          <w:b/>
          <w:bCs/>
          <w:i/>
          <w:iCs/>
          <w:color w:val="990000"/>
          <w:sz w:val="21"/>
          <w:szCs w:val="21"/>
        </w:rPr>
        <w:t>Теорема 3</w:t>
      </w:r>
      <w:r>
        <w:rPr>
          <w:rFonts w:ascii="Arial" w:hAnsi="Arial" w:cs="Arial"/>
          <w:color w:val="000000"/>
          <w:sz w:val="21"/>
          <w:szCs w:val="21"/>
        </w:rPr>
        <w:t>. Величина угла, образованного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5" w:anchor="cl2" w:tooltip="Электронный справочник по математике для школьников геометрия планиметрия касательная и секущая" w:history="1">
        <w:r>
          <w:rPr>
            <w:rStyle w:val="a6"/>
            <w:rFonts w:ascii="Arial" w:hAnsi="Arial" w:cs="Arial"/>
            <w:color w:val="CC0000"/>
            <w:sz w:val="26"/>
            <w:szCs w:val="26"/>
          </w:rPr>
          <w:t>секущими</w:t>
        </w:r>
      </w:hyperlink>
      <w:r>
        <w:rPr>
          <w:rFonts w:ascii="Arial" w:hAnsi="Arial" w:cs="Arial"/>
          <w:color w:val="000000"/>
          <w:sz w:val="21"/>
          <w:szCs w:val="21"/>
        </w:rPr>
        <w:t>, пересекающимися вне круга, равна половине разности величин дуг, заключённых между сторонами этого угла.</w:t>
      </w:r>
    </w:p>
    <w:p w:rsidR="008B511F" w:rsidRDefault="008B511F" w:rsidP="008B511F">
      <w:pPr>
        <w:pStyle w:val="a5"/>
        <w:shd w:val="clear" w:color="auto" w:fill="DDF2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1"/>
          <w:rFonts w:ascii="Arial" w:hAnsi="Arial" w:cs="Arial"/>
          <w:b/>
          <w:bCs/>
          <w:i/>
          <w:iCs/>
          <w:color w:val="990000"/>
          <w:sz w:val="21"/>
          <w:szCs w:val="21"/>
        </w:rPr>
        <w:t>Доказательство</w:t>
      </w:r>
      <w:r>
        <w:rPr>
          <w:rFonts w:ascii="Arial" w:hAnsi="Arial" w:cs="Arial"/>
          <w:color w:val="000000"/>
          <w:sz w:val="21"/>
          <w:szCs w:val="21"/>
        </w:rPr>
        <w:t>. Рассмотрим рисунок 9.</w:t>
      </w:r>
    </w:p>
    <w:p w:rsidR="008B511F" w:rsidRDefault="008B511F"/>
    <w:p w:rsidR="008B511F" w:rsidRDefault="008B511F" w:rsidP="008B511F">
      <w:pPr>
        <w:pStyle w:val="a5"/>
        <w:shd w:val="clear" w:color="auto" w:fill="DDF2FF"/>
        <w:rPr>
          <w:rFonts w:ascii="Arial" w:hAnsi="Arial" w:cs="Arial"/>
          <w:color w:val="000000"/>
          <w:sz w:val="21"/>
          <w:szCs w:val="21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 Нас интересует величина угла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BED</w:t>
      </w:r>
      <w:r>
        <w:rPr>
          <w:rFonts w:ascii="Arial" w:hAnsi="Arial" w:cs="Arial"/>
          <w:color w:val="000000"/>
          <w:sz w:val="21"/>
          <w:szCs w:val="21"/>
        </w:rPr>
        <w:t>, образованного пересекающимися в точке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E</w:t>
      </w:r>
      <w:r>
        <w:rPr>
          <w:rStyle w:val="apple-converted-space"/>
          <w:i/>
          <w:i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секущими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AB</w:t>
      </w:r>
      <w:r>
        <w:rPr>
          <w:rStyle w:val="apple-converted-space"/>
          <w:i/>
          <w:iCs/>
          <w:color w:val="000000"/>
          <w:sz w:val="32"/>
          <w:szCs w:val="32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Style w:val="style56"/>
          <w:i/>
          <w:iCs/>
          <w:color w:val="000000"/>
          <w:sz w:val="32"/>
          <w:szCs w:val="32"/>
        </w:rPr>
        <w:t>CD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Поскольку угол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ADC</w:t>
      </w:r>
      <w:r>
        <w:rPr>
          <w:rFonts w:ascii="Arial" w:hAnsi="Arial" w:cs="Arial"/>
          <w:color w:val="000000"/>
          <w:sz w:val="21"/>
          <w:szCs w:val="21"/>
        </w:rPr>
        <w:t> 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6" w:anchor="ap8" w:tooltip="Электронный справочник по математике для школьников геометрия планиметрия внешний угол треугольника" w:history="1">
        <w:r>
          <w:rPr>
            <w:rStyle w:val="a6"/>
            <w:rFonts w:ascii="Arial" w:hAnsi="Arial" w:cs="Arial"/>
            <w:color w:val="9900CC"/>
            <w:sz w:val="26"/>
            <w:szCs w:val="26"/>
          </w:rPr>
          <w:t>внешний угол треугольника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ADE</w:t>
      </w:r>
      <w:r>
        <w:rPr>
          <w:rFonts w:ascii="Arial" w:hAnsi="Arial" w:cs="Arial"/>
          <w:color w:val="000000"/>
          <w:sz w:val="21"/>
          <w:szCs w:val="21"/>
        </w:rPr>
        <w:t>, а углы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ADC</w:t>
      </w:r>
      <w:r>
        <w:rPr>
          <w:rFonts w:ascii="Arial" w:hAnsi="Arial" w:cs="Arial"/>
          <w:color w:val="000000"/>
          <w:sz w:val="21"/>
          <w:szCs w:val="21"/>
        </w:rPr>
        <w:t> 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DCB</w:t>
      </w:r>
      <w:r>
        <w:rPr>
          <w:rFonts w:ascii="Arial" w:hAnsi="Arial" w:cs="Arial"/>
          <w:color w:val="000000"/>
          <w:sz w:val="21"/>
          <w:szCs w:val="21"/>
        </w:rPr>
        <w:t> и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tyle56"/>
          <w:i/>
          <w:iCs/>
          <w:color w:val="000000"/>
          <w:sz w:val="32"/>
          <w:szCs w:val="32"/>
        </w:rPr>
        <w:t>DAB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являются</w:t>
      </w:r>
      <w:hyperlink r:id="rId7" w:anchor="ca2" w:tooltip="Электронный справочник &#10;   по математике для школьников геометрия планиметрия центральные и вписанные углы" w:history="1">
        <w:r>
          <w:rPr>
            <w:rStyle w:val="a6"/>
            <w:rFonts w:ascii="Arial" w:hAnsi="Arial" w:cs="Arial"/>
            <w:color w:val="9900CC"/>
            <w:sz w:val="26"/>
            <w:szCs w:val="26"/>
          </w:rPr>
          <w:t>вписанными</w:t>
        </w:r>
        <w:proofErr w:type="spellEnd"/>
        <w:r>
          <w:rPr>
            <w:rStyle w:val="a6"/>
            <w:rFonts w:ascii="Arial" w:hAnsi="Arial" w:cs="Arial"/>
            <w:color w:val="9900CC"/>
            <w:sz w:val="26"/>
            <w:szCs w:val="26"/>
          </w:rPr>
          <w:t xml:space="preserve"> углами</w:t>
        </w:r>
      </w:hyperlink>
      <w:r>
        <w:rPr>
          <w:rFonts w:ascii="Arial" w:hAnsi="Arial" w:cs="Arial"/>
          <w:color w:val="000000"/>
          <w:sz w:val="21"/>
          <w:szCs w:val="21"/>
        </w:rPr>
        <w:t>, то справедливы равенства</w:t>
      </w:r>
    </w:p>
    <w:p w:rsidR="008B511F" w:rsidRDefault="008B511F" w:rsidP="008B511F">
      <w:pPr>
        <w:pStyle w:val="a5"/>
        <w:shd w:val="clear" w:color="auto" w:fill="DDF2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89960" cy="441960"/>
            <wp:effectExtent l="0" t="0" r="0" b="0"/>
            <wp:docPr id="4" name="Рисунок 4" descr="Доказательство теоремы об угле между секущи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казательство теоремы об угле между секущи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1F" w:rsidRDefault="008B511F"/>
    <w:sectPr w:rsidR="008B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11F"/>
    <w:rsid w:val="008B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511F"/>
  </w:style>
  <w:style w:type="character" w:customStyle="1" w:styleId="style56">
    <w:name w:val="style56"/>
    <w:basedOn w:val="a0"/>
    <w:rsid w:val="008B511F"/>
  </w:style>
  <w:style w:type="character" w:styleId="a6">
    <w:name w:val="Hyperlink"/>
    <w:basedOn w:val="a0"/>
    <w:uiPriority w:val="99"/>
    <w:semiHidden/>
    <w:unhideWhenUsed/>
    <w:rsid w:val="008B511F"/>
    <w:rPr>
      <w:color w:val="0000FF"/>
      <w:u w:val="single"/>
    </w:rPr>
  </w:style>
  <w:style w:type="character" w:customStyle="1" w:styleId="style1">
    <w:name w:val="style1"/>
    <w:basedOn w:val="a0"/>
    <w:rsid w:val="008B5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resolventa.ru/spr/planimetry/cangl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olventa.ru/demo/diaggia8.htm" TargetMode="External"/><Relationship Id="rId5" Type="http://schemas.openxmlformats.org/officeDocument/2006/relationships/hyperlink" Target="http://www.resolventa.ru/demo/training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Buh5</dc:creator>
  <cp:keywords/>
  <dc:description/>
  <cp:lastModifiedBy>Buh5</cp:lastModifiedBy>
  <cp:revision>2</cp:revision>
  <dcterms:created xsi:type="dcterms:W3CDTF">2016-04-15T05:51:00Z</dcterms:created>
  <dcterms:modified xsi:type="dcterms:W3CDTF">2016-04-15T05:52:00Z</dcterms:modified>
</cp:coreProperties>
</file>