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2B" w:rsidRDefault="000700EB">
      <w:pPr>
        <w:rPr>
          <w:position w:val="-14"/>
        </w:rPr>
      </w:pPr>
      <w:r w:rsidRPr="000700EB">
        <w:rPr>
          <w:position w:val="-130"/>
        </w:rPr>
        <w:object w:dxaOrig="4099" w:dyaOrig="2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0.25pt;height:193.5pt" o:ole="">
            <v:imagedata r:id="rId5" o:title=""/>
          </v:shape>
          <o:OLEObject Type="Embed" ProgID="Equation.3" ShapeID="_x0000_i1025" DrawAspect="Content" ObjectID="_1489137576" r:id="rId6"/>
        </w:object>
      </w:r>
    </w:p>
    <w:p w:rsidR="000700EB" w:rsidRDefault="000700EB">
      <w:pPr>
        <w:rPr>
          <w:position w:val="-14"/>
        </w:rPr>
      </w:pPr>
      <w:r>
        <w:rPr>
          <w:position w:val="-14"/>
        </w:rPr>
        <w:t>По условию диаметр второго цилиндрического сосуда в 7 раз больше диаметра первого</w:t>
      </w:r>
    </w:p>
    <w:p w:rsidR="000700EB" w:rsidRDefault="000700EB">
      <w:pPr>
        <w:rPr>
          <w:position w:val="-14"/>
        </w:rPr>
      </w:pPr>
    </w:p>
    <w:p w:rsidR="000700EB" w:rsidRDefault="000700EB">
      <w:pPr>
        <w:rPr>
          <w:position w:val="-14"/>
        </w:rPr>
      </w:pPr>
      <w:r w:rsidRPr="000700EB">
        <w:rPr>
          <w:position w:val="-118"/>
        </w:rPr>
        <w:object w:dxaOrig="3000" w:dyaOrig="2760">
          <v:shape id="_x0000_i1026" type="#_x0000_t75" style="width:212.25pt;height:195.75pt" o:ole="">
            <v:imagedata r:id="rId7" o:title=""/>
          </v:shape>
          <o:OLEObject Type="Embed" ProgID="Equation.3" ShapeID="_x0000_i1026" DrawAspect="Content" ObjectID="_1489137577" r:id="rId8"/>
        </w:object>
      </w:r>
      <w:bookmarkStart w:id="0" w:name="_GoBack"/>
      <w:bookmarkEnd w:id="0"/>
    </w:p>
    <w:p w:rsidR="006A2A4C" w:rsidRPr="006A2A4C" w:rsidRDefault="006A2A4C">
      <w:pPr>
        <w:rPr>
          <w:sz w:val="28"/>
          <w:szCs w:val="28"/>
        </w:rPr>
      </w:pPr>
      <w:r>
        <w:rPr>
          <w:position w:val="-14"/>
          <w:sz w:val="28"/>
          <w:szCs w:val="28"/>
        </w:rPr>
        <w:t>Ответ: высота жидкости во втором цилиндрическом сосуде  2см</w:t>
      </w:r>
    </w:p>
    <w:sectPr w:rsidR="006A2A4C" w:rsidRPr="006A2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68"/>
    <w:rsid w:val="000700EB"/>
    <w:rsid w:val="006A2A4C"/>
    <w:rsid w:val="0077582B"/>
    <w:rsid w:val="00F0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2015-03-29T09:16:00Z</dcterms:created>
  <dcterms:modified xsi:type="dcterms:W3CDTF">2015-03-29T09:33:00Z</dcterms:modified>
</cp:coreProperties>
</file>