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99" w:rsidRDefault="000E3B99" w:rsidP="000E3B99">
      <w:pPr>
        <w:pStyle w:val="a3"/>
        <w:shd w:val="clear" w:color="auto" w:fill="E9F1EF"/>
        <w:spacing w:before="150" w:beforeAutospacing="0" w:after="150" w:afterAutospacing="0" w:line="270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Кировская область обладает значительными водными ресурсами, основу которых составляют ресурсы речного стока и пресные подземные воды. В области насчитывается 19753 реки общей протяженностью 66,6 тыс. км. Большинство водотоков в области представлено ручьями и малыми реками, а большие реки – их верховьями.</w:t>
      </w:r>
    </w:p>
    <w:p w:rsidR="000E3B99" w:rsidRDefault="000E3B99" w:rsidP="000E3B99">
      <w:pPr>
        <w:pStyle w:val="a3"/>
        <w:shd w:val="clear" w:color="auto" w:fill="E9F1EF"/>
        <w:spacing w:before="150" w:beforeAutospacing="0" w:after="150" w:afterAutospacing="0" w:line="270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Северные Увалы разделяют реки двух основных бассейнов – Северодвинского и Волжского. Большая часть области занята бассейном реки Вятки, впадающей в Каму на территории Татарстана. У р.Кама в Кировской области находится только верхнее течение.</w:t>
      </w:r>
    </w:p>
    <w:p w:rsidR="000E3B99" w:rsidRDefault="000E3B99" w:rsidP="000E3B99">
      <w:pPr>
        <w:pStyle w:val="a3"/>
        <w:shd w:val="clear" w:color="auto" w:fill="E9F1EF"/>
        <w:spacing w:before="150" w:beforeAutospacing="0" w:after="150" w:afterAutospacing="0" w:line="270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Основная водная артерия области – р. Вятка общей протяженностью 1314 км. Наиболее крупные притоки Вятки: справа — Белая, Кобра, Летка, Великая, Молома, Пижма, Шошма; слева — Чепца, Быстрица, Воя, Кильмезь.</w:t>
      </w:r>
      <w:r>
        <w:rPr>
          <w:rStyle w:val="apple-converted-space"/>
          <w:rFonts w:ascii="Arial" w:hAnsi="Arial" w:cs="Arial"/>
          <w:color w:val="010101"/>
          <w:sz w:val="18"/>
          <w:szCs w:val="18"/>
        </w:rPr>
        <w:t> </w:t>
      </w:r>
      <w:r>
        <w:rPr>
          <w:rFonts w:ascii="Arial" w:hAnsi="Arial" w:cs="Arial"/>
          <w:color w:val="010101"/>
          <w:sz w:val="18"/>
          <w:szCs w:val="18"/>
        </w:rPr>
        <w:br/>
        <w:t>Крупными реками протекающими в пределах области являются также Луза, Юг, Ветлуга, Большая Кокшага, Немда, Ярань и др.</w:t>
      </w:r>
    </w:p>
    <w:p w:rsidR="000E3B99" w:rsidRDefault="000E3B99" w:rsidP="000E3B99">
      <w:pPr>
        <w:pStyle w:val="a3"/>
        <w:shd w:val="clear" w:color="auto" w:fill="E9F1EF"/>
        <w:spacing w:before="150" w:beforeAutospacing="0" w:after="150" w:afterAutospacing="0" w:line="270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Общее количество озёр на территории области - 4,5 тыс. Вместе с прудами общее количество замкнутых водоёмов области составляет более 5,0 тыс. Самые крупные озёра: Акшубень – 85 га, Орловское – 63 га, Мусерское – 32 га. Самый глубокий водоём области Лежнинское озеро – 36,6 м глубиной. В Уржумском районе расположено уникальное озеро Шайтан.</w:t>
      </w:r>
      <w:r>
        <w:rPr>
          <w:rStyle w:val="apple-converted-space"/>
          <w:rFonts w:ascii="Arial" w:hAnsi="Arial" w:cs="Arial"/>
          <w:color w:val="010101"/>
          <w:sz w:val="18"/>
          <w:szCs w:val="18"/>
        </w:rPr>
        <w:t> </w:t>
      </w:r>
      <w:r>
        <w:rPr>
          <w:rFonts w:ascii="Arial" w:hAnsi="Arial" w:cs="Arial"/>
          <w:color w:val="010101"/>
          <w:sz w:val="18"/>
          <w:szCs w:val="18"/>
        </w:rPr>
        <w:br/>
        <w:t>Характерна высокая заболоченность северной половины области. В Верхнекамском районе заболоченность достигает 40% от общей площади. Крупнейшие болота: Волменское – 13,0 тыс.га, Саламатьевское – 10,6 тыс. га, Кайсинское – 10,5 тыс. га.</w:t>
      </w:r>
    </w:p>
    <w:p w:rsidR="000E3B99" w:rsidRDefault="000E3B99" w:rsidP="000E3B99">
      <w:pPr>
        <w:pStyle w:val="a3"/>
        <w:shd w:val="clear" w:color="auto" w:fill="E9F1EF"/>
        <w:spacing w:before="150" w:beforeAutospacing="0" w:after="150" w:afterAutospacing="0" w:line="270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На территории области расположены 3 крупных водохранилища: Белохолуницкое 51 млн. м3, Омутнинское  32,5 млн. м3, Большое Кирсинское 18 млн. м3 и около 700 мелких водохранилищ и прудов.</w:t>
      </w:r>
      <w:r>
        <w:rPr>
          <w:rStyle w:val="apple-converted-space"/>
          <w:rFonts w:ascii="Arial" w:hAnsi="Arial" w:cs="Arial"/>
          <w:color w:val="010101"/>
          <w:sz w:val="18"/>
          <w:szCs w:val="18"/>
        </w:rPr>
        <w:t> </w:t>
      </w:r>
      <w:r>
        <w:rPr>
          <w:rFonts w:ascii="Arial" w:hAnsi="Arial" w:cs="Arial"/>
          <w:color w:val="010101"/>
          <w:sz w:val="18"/>
          <w:szCs w:val="18"/>
        </w:rPr>
        <w:br/>
        <w:t>Суммарные ресурсы поверхностных вод оцениваются в 28,4 км3/год. Общий среднегодовой объем водопотребления поверхностных вод составляет 225 – 230 млн. м3,  подземных – 44 – 45 млн. м3.</w:t>
      </w:r>
    </w:p>
    <w:p w:rsidR="000E3B99" w:rsidRDefault="000E3B99" w:rsidP="000E3B99">
      <w:pPr>
        <w:pStyle w:val="a3"/>
        <w:shd w:val="clear" w:color="auto" w:fill="E9F1EF"/>
        <w:spacing w:before="150" w:beforeAutospacing="0" w:after="150" w:afterAutospacing="0" w:line="270" w:lineRule="atLeas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Качество воды в р. Вятка отличается повышенным содержанием железа общего, имеющего природный характер. Наиболее высокие концентрации загрязняющих веществ антропогенного происхождения сосредоточены в р. Вятке на участке от г. Слободского до г. Кирова, что обусловлено сосредоточением здесь основных промышленных предприятий, крупных городов области.</w:t>
      </w:r>
    </w:p>
    <w:p w:rsidR="00A1517B" w:rsidRDefault="00A1517B"/>
    <w:sectPr w:rsidR="00A1517B" w:rsidSect="00A1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B99"/>
    <w:rsid w:val="000E3B99"/>
    <w:rsid w:val="009528DE"/>
    <w:rsid w:val="00A1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B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3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2015-11-29T14:35:00Z</dcterms:created>
  <dcterms:modified xsi:type="dcterms:W3CDTF">2015-11-29T14:35:00Z</dcterms:modified>
</cp:coreProperties>
</file>