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F8" w:rsidRDefault="00F03FF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0.7pt;margin-top:125.55pt;width:0;height:38.25pt;z-index:25166233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9" style="position:absolute;margin-left:-3.3pt;margin-top:150.3pt;width:44.25pt;height:27pt;z-index:251661312"/>
        </w:pict>
      </w:r>
      <w:r>
        <w:rPr>
          <w:noProof/>
          <w:lang w:eastAsia="ru-RU"/>
        </w:rPr>
        <w:pict>
          <v:shape id="_x0000_s1027" type="#_x0000_t32" style="position:absolute;margin-left:26.7pt;margin-top:16.05pt;width:0;height:38.25pt;z-index:251659264" o:connectortype="straight">
            <v:stroke endarrow="block"/>
          </v:shape>
        </w:pict>
      </w:r>
      <w:r>
        <w:t>4 варианта рисунков</w:t>
      </w:r>
    </w:p>
    <w:p w:rsidR="00F03FFD" w:rsidRDefault="00F03FFD">
      <w:pPr>
        <w:rPr>
          <w:lang w:val="en-US"/>
        </w:rPr>
      </w:pPr>
      <w:r>
        <w:rPr>
          <w:noProof/>
          <w:lang w:eastAsia="ru-RU"/>
        </w:rPr>
        <w:pict>
          <v:shape id="_x0000_s1028" type="#_x0000_t32" style="position:absolute;margin-left:26.7pt;margin-top:28.85pt;width:.05pt;height:31.5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6" style="position:absolute;margin-left:2.7pt;margin-top:15.35pt;width:44.25pt;height:27pt;z-index:251658240"/>
        </w:pict>
      </w:r>
      <w:r>
        <w:tab/>
      </w:r>
      <w:r>
        <w:rPr>
          <w:lang w:val="en-US"/>
        </w:rPr>
        <w:t>F</w:t>
      </w:r>
      <w:r w:rsidRPr="00F03FFD">
        <w:rPr>
          <w:vertAlign w:val="subscript"/>
          <w:lang w:val="en-US"/>
        </w:rPr>
        <w:t>1</w:t>
      </w:r>
      <w:r w:rsidRPr="00F03FFD">
        <w:rPr>
          <w:lang w:val="en-US"/>
        </w:rPr>
        <w:t xml:space="preserve"> </w:t>
      </w:r>
      <w:r>
        <w:rPr>
          <w:lang w:val="en-US"/>
        </w:rPr>
        <w:t xml:space="preserve">   </w:t>
      </w:r>
    </w:p>
    <w:p w:rsidR="00F03FFD" w:rsidRDefault="00F03FFD">
      <w:pPr>
        <w:rPr>
          <w:lang w:val="en-US"/>
        </w:rPr>
      </w:pPr>
    </w:p>
    <w:p w:rsidR="00F03FFD" w:rsidRDefault="00F03FFD" w:rsidP="00F03FFD">
      <w:pPr>
        <w:ind w:firstLine="708"/>
      </w:pPr>
      <w:r>
        <w:rPr>
          <w:lang w:val="en-US"/>
        </w:rPr>
        <w:t>F</w:t>
      </w:r>
      <w:r w:rsidRPr="00F03FFD">
        <w:rPr>
          <w:vertAlign w:val="subscript"/>
        </w:rPr>
        <w:t xml:space="preserve">2 </w:t>
      </w:r>
      <w:r w:rsidRPr="00F03FFD">
        <w:t xml:space="preserve"> </w:t>
      </w:r>
      <w:r w:rsidRPr="00F03FFD">
        <w:rPr>
          <w:vertAlign w:val="subscript"/>
        </w:rPr>
        <w:t xml:space="preserve"> </w:t>
      </w:r>
      <w:r>
        <w:t>равнодействующая ила в этом случае: 300 Н</w:t>
      </w:r>
    </w:p>
    <w:p w:rsidR="00F03FFD" w:rsidRDefault="00F03FFD" w:rsidP="00F03FFD">
      <w:pPr>
        <w:ind w:firstLine="708"/>
      </w:pPr>
    </w:p>
    <w:p w:rsidR="00F03FFD" w:rsidRDefault="00F03FFD" w:rsidP="00F03FFD">
      <w:pPr>
        <w:rPr>
          <w:lang w:val="en-US"/>
        </w:rPr>
      </w:pPr>
      <w:r>
        <w:tab/>
      </w:r>
      <w:r>
        <w:rPr>
          <w:lang w:val="en-US"/>
        </w:rPr>
        <w:t>F</w:t>
      </w:r>
      <w:r w:rsidRPr="00F03FFD">
        <w:rPr>
          <w:vertAlign w:val="subscript"/>
          <w:lang w:val="en-US"/>
        </w:rPr>
        <w:t>1</w:t>
      </w:r>
      <w:r w:rsidRPr="00F03FFD">
        <w:rPr>
          <w:lang w:val="en-US"/>
        </w:rPr>
        <w:t xml:space="preserve"> </w:t>
      </w:r>
      <w:r>
        <w:rPr>
          <w:lang w:val="en-US"/>
        </w:rPr>
        <w:t xml:space="preserve">   </w:t>
      </w:r>
    </w:p>
    <w:p w:rsidR="00F03FFD" w:rsidRDefault="00F03FFD" w:rsidP="00F03FFD">
      <w:pPr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20.65pt;margin-top:11.15pt;width:.05pt;height:31.5pt;flip:y;z-index:251663360" o:connectortype="straight">
            <v:stroke endarrow="block"/>
          </v:shape>
        </w:pict>
      </w:r>
    </w:p>
    <w:p w:rsidR="00F03FFD" w:rsidRDefault="00F03FFD" w:rsidP="00F03FFD">
      <w:pPr>
        <w:tabs>
          <w:tab w:val="left" w:pos="5895"/>
        </w:tabs>
        <w:ind w:firstLine="708"/>
      </w:pPr>
      <w:r>
        <w:rPr>
          <w:lang w:val="en-US"/>
        </w:rPr>
        <w:t>F</w:t>
      </w:r>
      <w:r w:rsidRPr="00F03FFD">
        <w:rPr>
          <w:vertAlign w:val="subscript"/>
        </w:rPr>
        <w:t xml:space="preserve">2 </w:t>
      </w:r>
      <w:r w:rsidRPr="00F03FFD">
        <w:t xml:space="preserve"> </w:t>
      </w:r>
      <w:r w:rsidRPr="00F03FFD">
        <w:rPr>
          <w:vertAlign w:val="subscript"/>
        </w:rPr>
        <w:t xml:space="preserve"> </w:t>
      </w:r>
      <w:r>
        <w:t>равнодействующая ила в этом случае: 100 Н</w:t>
      </w:r>
      <w:r>
        <w:tab/>
      </w:r>
    </w:p>
    <w:p w:rsidR="00F03FFD" w:rsidRDefault="00F03FFD" w:rsidP="00F03FFD">
      <w:pPr>
        <w:tabs>
          <w:tab w:val="left" w:pos="5895"/>
        </w:tabs>
        <w:ind w:firstLine="708"/>
      </w:pPr>
      <w:r>
        <w:t>Тоже самое делаем по горизонтали</w:t>
      </w:r>
    </w:p>
    <w:p w:rsidR="00F03FFD" w:rsidRPr="00F03FFD" w:rsidRDefault="00F03FFD" w:rsidP="00F03FFD">
      <w:pPr>
        <w:ind w:firstLine="708"/>
      </w:pPr>
    </w:p>
    <w:sectPr w:rsidR="00F03FFD" w:rsidRPr="00F03FFD" w:rsidSect="00BB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FFD"/>
    <w:rsid w:val="000C4FDC"/>
    <w:rsid w:val="00373B78"/>
    <w:rsid w:val="00BB7D4D"/>
    <w:rsid w:val="00F0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30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3</cp:revision>
  <dcterms:created xsi:type="dcterms:W3CDTF">2015-12-26T09:02:00Z</dcterms:created>
  <dcterms:modified xsi:type="dcterms:W3CDTF">2015-12-26T09:05:00Z</dcterms:modified>
</cp:coreProperties>
</file>