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7834" w:rsidRDefault="00477834" w:rsidP="00477834">
      <w:r>
        <w:t>Гранату держат</w:t>
      </w:r>
      <w:r>
        <w:t xml:space="preserve"> так, о</w:t>
      </w:r>
      <w:r>
        <w:t>бхватывают четырьмя пальцами так, чтобы согнутый мизинец касался торца ручки; продольная ось гранаты находится в линии предплечья. Лишь при выполнении броска кисть вначале сгибается в тыльном направлении, а потом во время хлестко</w:t>
      </w:r>
      <w:r>
        <w:t>го движения рукой — в ладонном.</w:t>
      </w:r>
    </w:p>
    <w:p w:rsidR="00477834" w:rsidRDefault="00477834" w:rsidP="00477834">
      <w:r>
        <w:t>Техника метания гранаты в легкой атлетике</w:t>
      </w:r>
    </w:p>
    <w:p w:rsidR="00477834" w:rsidRDefault="00477834" w:rsidP="00477834">
      <w:r>
        <w:rPr>
          <w:noProof/>
          <w:lang w:eastAsia="ru-RU"/>
        </w:rPr>
        <w:drawing>
          <wp:inline distT="0" distB="0" distL="0" distR="0" wp14:anchorId="365C9357" wp14:editId="7689648A">
            <wp:extent cx="2895600" cy="1674019"/>
            <wp:effectExtent l="0" t="0" r="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35187" t="47154" r="44278" b="31740"/>
                    <a:stretch/>
                  </pic:blipFill>
                  <pic:spPr bwMode="auto">
                    <a:xfrm>
                      <a:off x="0" y="0"/>
                      <a:ext cx="2899432" cy="16762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52C31EC0" wp14:editId="305D088A">
            <wp:extent cx="2532867" cy="1339850"/>
            <wp:effectExtent l="0" t="0" r="127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56150" t="38028" r="29091" b="48092"/>
                    <a:stretch/>
                  </pic:blipFill>
                  <pic:spPr bwMode="auto">
                    <a:xfrm>
                      <a:off x="0" y="0"/>
                      <a:ext cx="2534223" cy="13405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77834" w:rsidRDefault="00477834" w:rsidP="00477834">
      <w:r>
        <w:t>Во время разбега гранату держат над плечом. Полусогнутая рука с гранато</w:t>
      </w:r>
      <w:proofErr w:type="gramStart"/>
      <w:r>
        <w:t>й-</w:t>
      </w:r>
      <w:proofErr w:type="gramEnd"/>
      <w:r>
        <w:t xml:space="preserve"> свободной двигается вперед-назад в такт бега. Разбег, бросковые шаги и метание гранаты выполняются т</w:t>
      </w:r>
      <w:r>
        <w:t>ак же, как и при метании копья.</w:t>
      </w:r>
    </w:p>
    <w:p w:rsidR="00477834" w:rsidRDefault="00477834" w:rsidP="00477834">
      <w:r>
        <w:t xml:space="preserve">Подняв гранату над плечом, метатель начинает разбег (25—30 м). В первой части разбега движение прямолинейное и равноускоренное (до 20 м), затем следуют </w:t>
      </w:r>
      <w:r>
        <w:t>пять бросковых шагов (до 10 м).</w:t>
      </w:r>
    </w:p>
    <w:p w:rsidR="00477834" w:rsidRDefault="00477834" w:rsidP="00477834">
      <w:r>
        <w:t xml:space="preserve">Попав левой ногой на контрольную отметку примерно за 10 м от планки для метания (кадры 2—4), делая шаг с правой ноги (с пятки), метатель начинает плавно отводить гранату по дуге, посылая руку вперед-вниз. Затем во время второго шага левой ногой с пятки он переводит руку </w:t>
      </w:r>
      <w:r>
        <w:t>с гранатой вниз-назад (кадр 5).</w:t>
      </w:r>
    </w:p>
    <w:p w:rsidR="00477834" w:rsidRDefault="00477834" w:rsidP="00477834">
      <w:r>
        <w:t>Третий шаг с правой ноги, так называемый «</w:t>
      </w:r>
      <w:proofErr w:type="spellStart"/>
      <w:r>
        <w:t>скрестный</w:t>
      </w:r>
      <w:proofErr w:type="spellEnd"/>
      <w:r>
        <w:t>», — наиболее ответственный, так как во время его выполнения происходит подготовка к метанию. Его делают быстро за счет толчка левой ноги и махового движения правой, стопа которой ставится с наружной части пятки на всю подошву, поворачиваясь носками на 45° к линии разбега. Ускоренное движение ног и таза опережает верхнюю часть туловища и руку с гранатой. Туловище наклоняется в сторону, противоположную направлению метания; рука с гранатой поднимается до высоты плечевого сустава в т</w:t>
      </w:r>
      <w:r>
        <w:t>ом же направлении (кадры 6, 7).</w:t>
      </w:r>
    </w:p>
    <w:p w:rsidR="00477834" w:rsidRDefault="00477834" w:rsidP="00477834">
      <w:r>
        <w:t xml:space="preserve">С четвертым шагом начинается бросок гранаты. Левая нога ставится на грунт с пятки стопой внутрь до 45° к линии метания и несколько </w:t>
      </w:r>
      <w:r>
        <w:t>левее от этой линии (20—30 см).</w:t>
      </w:r>
    </w:p>
    <w:p w:rsidR="00477834" w:rsidRDefault="00477834" w:rsidP="00477834">
      <w:r>
        <w:t xml:space="preserve">Выпрямляя и поворачивая правую ногу влево, метатель поворачивает туловище грудью в направлении метания, выводит таз вперед на левую ногу и, поднимая локоть руки с гранатой вверх, переходит в положение </w:t>
      </w:r>
      <w:r>
        <w:t>«натянутого лука» (кадры 8, 9).</w:t>
      </w:r>
    </w:p>
    <w:p w:rsidR="00477834" w:rsidRDefault="00477834" w:rsidP="00477834">
      <w:r>
        <w:t>Мышцы передней части туловища сильно растягиваются и вслед за этим быстро сокращаются. Вначале сокращаются мышцы туловища, затем руки и, наконец, кисти и пальцев. Хлестким движением кисти и пальцев заканчивается рывок, и граната выбрасывается под углом 42—44°.</w:t>
      </w:r>
    </w:p>
    <w:p w:rsidR="00477834" w:rsidRDefault="00477834" w:rsidP="00477834">
      <w:r>
        <w:t xml:space="preserve">Чтобы не переступить через планку после броска, метатель делает пятый, тормозящий, шаг, останавливающий поступательное движение тела. Этот шаг выполняется прыжком с левой ноги на </w:t>
      </w:r>
      <w:proofErr w:type="gramStart"/>
      <w:r>
        <w:lastRenderedPageBreak/>
        <w:t>правую</w:t>
      </w:r>
      <w:proofErr w:type="gramEnd"/>
      <w:r>
        <w:t>, стопа которой ставится носком влево от линии метания. Левая нога поднимается назад. Иногда делают еще дополнительно 2—3 скачка на пра</w:t>
      </w:r>
      <w:r>
        <w:t>вой ноге в направлении метания.</w:t>
      </w:r>
    </w:p>
    <w:p w:rsidR="00477834" w:rsidRDefault="00477834" w:rsidP="00477834">
      <w:r>
        <w:t>В связи с тем, что пятый шаг делается прыжком на метр-полтора в направлении броска, левая стопа при четвертом шаге ставится не у планки, а за метр-полтора от нее.</w:t>
      </w:r>
    </w:p>
    <w:p w:rsidR="0064525E" w:rsidRDefault="00477834" w:rsidP="00477834">
      <w:r>
        <w:t>После хлесткого движения кистью и пальцами руки граната в полете вращается вертикально (в плоскости полета).</w:t>
      </w:r>
    </w:p>
    <w:p w:rsidR="00477834" w:rsidRDefault="00477834" w:rsidP="00477834">
      <w:r>
        <w:t>Определение результатов</w:t>
      </w:r>
    </w:p>
    <w:p w:rsidR="00477834" w:rsidRDefault="00477834" w:rsidP="00477834">
      <w:r>
        <w:t>Бросок засчитывается после команды старшего судьи «Есть», которую он произносит, если граната упала в границах коридора, а участник не нарушил правил метания и после броска принял устойчивое положение. Команду «Есть» судья сопровождает поднятием флажка вверх, что является сигналом для судей-измерителей и да</w:t>
      </w:r>
      <w:r>
        <w:t>ет им право отметить результат.</w:t>
      </w:r>
    </w:p>
    <w:p w:rsidR="00477834" w:rsidRDefault="00477834" w:rsidP="00477834">
      <w:r>
        <w:t>При нарушении правил метания старший судья произносит команду «Нет» и одновременно производит отмашку флажком, опущенным вн</w:t>
      </w:r>
      <w:r>
        <w:t>из.</w:t>
      </w:r>
    </w:p>
    <w:p w:rsidR="00477834" w:rsidRDefault="00477834" w:rsidP="00477834">
      <w:r>
        <w:t>Попытка считае</w:t>
      </w:r>
      <w:r>
        <w:t>тся неудавшейся, если участник:</w:t>
      </w:r>
    </w:p>
    <w:p w:rsidR="00477834" w:rsidRDefault="00477834" w:rsidP="00477834">
      <w:r>
        <w:t>в момент броска или после него коснется какой-либо частью тела, обмундирования или автомата грунта за планкой;</w:t>
      </w:r>
    </w:p>
    <w:p w:rsidR="00477834" w:rsidRDefault="00477834" w:rsidP="00477834">
      <w:r>
        <w:t>наступит на планку или заденет ее сверху; выпустит во время разбега (размахивания) гранату, которая упадет впереди планки. Случайное падение гранаты в секторе для метания (до планки) ошибкой не считается;</w:t>
      </w:r>
    </w:p>
    <w:p w:rsidR="00477834" w:rsidRDefault="00477834" w:rsidP="00477834">
      <w:r>
        <w:t>выйдет через планку вперед после броска до команды «Есть». Бросок не засчитывается также, если граната упала вне коридора.</w:t>
      </w:r>
    </w:p>
    <w:p w:rsidR="00477834" w:rsidRDefault="00477834" w:rsidP="00477834">
      <w:r>
        <w:t xml:space="preserve">След, оставленный гранатой после падения ее в коридор, отмечается колышком с номером. Колышек ставится на </w:t>
      </w:r>
      <w:r>
        <w:t>ближайшую к планке точку следа.</w:t>
      </w:r>
    </w:p>
    <w:p w:rsidR="00477834" w:rsidRDefault="00477834" w:rsidP="00477834">
      <w:r>
        <w:t>Измерение производится рулеткой от колышка по линии перпендикулярной планке. При измерении нулевая отметка рулетки прикладывается к колышку. Результат оп</w:t>
      </w:r>
      <w:r>
        <w:t>ределяется с точностью до 1 см.</w:t>
      </w:r>
    </w:p>
    <w:p w:rsidR="00477834" w:rsidRDefault="00477834" w:rsidP="00477834">
      <w:r>
        <w:t>Измерение производится после совершения всех трех бросков. В протокол записывается т</w:t>
      </w:r>
      <w:r>
        <w:t>олько результат лучшего броска.</w:t>
      </w:r>
    </w:p>
    <w:p w:rsidR="00477834" w:rsidRDefault="00477834" w:rsidP="00477834">
      <w:r>
        <w:t>В случае равенства результата у двоих и более участников им дают одинаковые места. Последующие места при этом не сдвигаются. Участникам, показавшим одинаковые результаты и претендующим на звание победителя состязаний, предоставляется дополнительно по три броска.</w:t>
      </w:r>
    </w:p>
    <w:p w:rsidR="00477834" w:rsidRDefault="00477834" w:rsidP="00477834">
      <w:r>
        <w:t>М</w:t>
      </w:r>
      <w:r>
        <w:t>етание гранаты ГТ (на точность)</w:t>
      </w:r>
    </w:p>
    <w:p w:rsidR="00477834" w:rsidRDefault="00477834" w:rsidP="00477834">
      <w:r>
        <w:t>Метание гранат на точность производится с места или с разбега с автоматом в руке на расстояние 40 м по трем кругам: 1-й круг (центральный) радиусом 0</w:t>
      </w:r>
      <w:r>
        <w:t>,5 м; 2-й – 1,5 м; 3-й – 2,5 м.</w:t>
      </w:r>
    </w:p>
    <w:p w:rsidR="00477834" w:rsidRDefault="00477834" w:rsidP="00477834">
      <w:r>
        <w:lastRenderedPageBreak/>
        <w:t>Первый круг изготавливается из металла, устанавливается заподлицо с землей и окрашивается в белый цвет. В центре круга укрепляется красный флаг размером 15х</w:t>
      </w:r>
      <w:r>
        <w:t>20 см, высота – 30 см от земли.</w:t>
      </w:r>
    </w:p>
    <w:p w:rsidR="00477834" w:rsidRDefault="00477834" w:rsidP="00477834">
      <w:r>
        <w:t>Остальные круги размечаются линиями шириной 5 см. Линия разметки входи в размер мень</w:t>
      </w:r>
      <w:r>
        <w:t>шего круга.</w:t>
      </w:r>
    </w:p>
    <w:p w:rsidR="00477834" w:rsidRDefault="00477834" w:rsidP="00477834">
      <w:r>
        <w:t>Форма одежды в метании гранат на точность такая же, как п</w:t>
      </w:r>
      <w:r>
        <w:t>ри метании гранат на дальность.</w:t>
      </w:r>
    </w:p>
    <w:p w:rsidR="00477834" w:rsidRDefault="00477834" w:rsidP="00477834">
      <w:r>
        <w:t>Метание производится учебными гранатами Ф-1 без предохранительного рычага. Масса гранаты 600 г. Гранаты участнику выдаются судейс</w:t>
      </w:r>
      <w:r>
        <w:t>кой коллегией на месте метания.</w:t>
      </w:r>
    </w:p>
    <w:p w:rsidR="00477834" w:rsidRDefault="00477834" w:rsidP="00477834">
      <w:r>
        <w:t>Каждому участнику разрешается три пробных и пятнадцать зачетных бросков. Время для метания пробных гранат 1 мин, зачетных – 6 мин. После выполнения пробных бросков участник докладывает о готовности произвести зачетные броски и по общей команде судьи начинает метание. До окончания метания всех гранат участник может выходить из сектора только по разр</w:t>
      </w:r>
      <w:r>
        <w:t>ешению судьи.</w:t>
      </w:r>
    </w:p>
    <w:p w:rsidR="00477834" w:rsidRDefault="00477834" w:rsidP="00477834">
      <w:r>
        <w:t>Правила метания и критерии оценки попытки аналогичны условиям проведения соревнований в метании гранат на дальность. Размеры сектора аналогичны размерам сектора д</w:t>
      </w:r>
      <w:r>
        <w:t>ля метания гранат на дальность.</w:t>
      </w:r>
    </w:p>
    <w:p w:rsidR="00477834" w:rsidRDefault="00477834" w:rsidP="00477834">
      <w:r>
        <w:t>При выполнении зачетных бросков оценка производится судьей у круга поднятием указки с цифрой, соответствующей достоинству броска, и дублируется голосом. Метание очередной гранаты разрешается только после получен</w:t>
      </w:r>
      <w:r>
        <w:t>ия оценки за предыдущий бросок.</w:t>
      </w:r>
    </w:p>
    <w:p w:rsidR="00477834" w:rsidRDefault="00477834" w:rsidP="00477834">
      <w:r>
        <w:t>Броски при попадании гранаты в цель оцениваются:</w:t>
      </w:r>
    </w:p>
    <w:p w:rsidR="00477834" w:rsidRDefault="00477834" w:rsidP="00477834">
      <w:r>
        <w:t>1-й круг (центральный) – 115 очков;</w:t>
      </w:r>
    </w:p>
    <w:p w:rsidR="00477834" w:rsidRDefault="00477834" w:rsidP="00477834">
      <w:r>
        <w:t>2-й круг – 75 очков;</w:t>
      </w:r>
    </w:p>
    <w:p w:rsidR="00477834" w:rsidRDefault="00477834" w:rsidP="00477834">
      <w:r>
        <w:t>3-й круг – 45 очков.</w:t>
      </w:r>
    </w:p>
    <w:p w:rsidR="00477834" w:rsidRDefault="00477834" w:rsidP="00477834">
      <w:r>
        <w:t xml:space="preserve">Попадание во флажок, установленный в центральном </w:t>
      </w:r>
      <w:r>
        <w:t>круге, оценивается в 115 очков.</w:t>
      </w:r>
    </w:p>
    <w:p w:rsidR="00477834" w:rsidRDefault="00477834" w:rsidP="00477834">
      <w:r>
        <w:t>В целях безопасности при метании гранат за кругами устанавливается огр</w:t>
      </w:r>
      <w:r>
        <w:t>аждение из металлической сетки.</w:t>
      </w:r>
    </w:p>
    <w:p w:rsidR="00477834" w:rsidRDefault="00477834" w:rsidP="00477834">
      <w:r>
        <w:t>Личное первенство определяется по наибольшей сумме набранных очков. При равенстве очков лучшее место определяется участнику, который имеет больше попадани</w:t>
      </w:r>
      <w:r>
        <w:t>й в 1-й круг, затем – 2-й, 3-й.</w:t>
      </w:r>
    </w:p>
    <w:p w:rsidR="00477834" w:rsidRDefault="00477834" w:rsidP="00477834">
      <w:r>
        <w:t>Командный зачет определяется по среднему результату от общей суммы очков зачетных участников.</w:t>
      </w:r>
      <w:bookmarkStart w:id="0" w:name="_GoBack"/>
      <w:bookmarkEnd w:id="0"/>
    </w:p>
    <w:sectPr w:rsidR="004778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1639"/>
    <w:rsid w:val="00477834"/>
    <w:rsid w:val="0064525E"/>
    <w:rsid w:val="00AD1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78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78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78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78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997</Words>
  <Characters>5689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2021-08-05T19:08:00Z</dcterms:created>
  <dcterms:modified xsi:type="dcterms:W3CDTF">2021-08-05T19:08:00Z</dcterms:modified>
</cp:coreProperties>
</file>