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Контрольна робота №4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Творчість Григора Тютюнника, Олекси Стороженка, Богдана Лепкого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Варіант 2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Чому Павлусь, герой оповідання О.Стороженка «Скарб», не ходив до школи?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не хотів;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не прийняли;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не віддали батьки;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освоював науку самотужки. (0,5б.)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Мишка боялася: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когута;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людей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голоду і холоду;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сусідського хлопчика.(0,5б.)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Гроші хазяїн хати, де була нора мишки, ховав: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у коморі під полицею;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на горищі у чавуні;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ящику під ліжком;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 скрині в сараї.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(0,5б.)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Ким працював дядько Кирило (Г.Тютюнник «Климко»)?</w:t>
      </w:r>
      <w:r w:rsidDel="00000000" w:rsidR="00000000" w:rsidRPr="00000000">
        <w:rPr>
          <w:rtl w:val="0"/>
        </w:rPr>
      </w:r>
    </w:p>
    <w:tbl>
      <w:tblPr>
        <w:tblStyle w:val="Table1"/>
        <w:tblW w:w="9423.0" w:type="dxa"/>
        <w:jc w:val="left"/>
        <w:tblInd w:w="432.00000000000006" w:type="dxa"/>
        <w:tblLayout w:type="fixed"/>
        <w:tblLook w:val="0400"/>
      </w:tblPr>
      <w:tblGrid>
        <w:gridCol w:w="331"/>
        <w:gridCol w:w="4881"/>
        <w:gridCol w:w="3964"/>
        <w:gridCol w:w="247"/>
        <w:tblGridChange w:id="0">
          <w:tblGrid>
            <w:gridCol w:w="331"/>
            <w:gridCol w:w="4881"/>
            <w:gridCol w:w="3964"/>
            <w:gridCol w:w="247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машиністом паравоза;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був безробітним; </w:t>
        <w:tab/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пічником;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сталеваром. (0,5б.)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Скільки кілометрів Климко пройшов по сіль?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200;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100;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50;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20. (0,5б.)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Кому належать такі слова: 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  <w:rtl w:val="0"/>
        </w:rPr>
        <w:t xml:space="preserve">Бісові груші, які спілі, і над самісінькою головою висять, а ні одна ж то не впаде у рот»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матері Павлуся;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Павлусеві;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сільським парубкам;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оповідачеві. (0,5б.)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 7.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Що було найбільшою радістю для хлопчика?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писати в зошитах;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прочитати нову книгу;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допомогти дядькові;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погуляти на вулиці.(0,5б.)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8.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Що робили люди на базарному майданчику?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торгували, хто чим міг;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купували зброю;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скуповували продукти;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дивилися концерт.(0,5б.)</w:t>
        <w:br w:type="textWrapping"/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Як пожартували хлопці над Павлусем?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укинули йому у вікно дохлого хорта;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cтукали у вікно, лякаючи Павлуся;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вкинули у вікно хлопцю кота;</w:t>
        <w:tab/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занесли його сонного на вечорниці.(0,5б.)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Що було раніше у ящику, де господар зберігав гроші?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гранати;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сало;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яблука;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одяг.(0,5б.)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11.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Чому рада була миша, що її діти не чують розмову господині?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бо діти могли б злякатися;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щоб не навчилися брехати;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бо вона була з лайками;</w:t>
        <w:tab/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бо господиня погано говорила про дітей.(0,5б.)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Установіть відповідність між героями повісті Гр. Тютюнника «Климко» та їх портретними характеристиками(1б.):</w:t>
      </w:r>
      <w:r w:rsidDel="00000000" w:rsidR="00000000" w:rsidRPr="00000000">
        <w:rPr>
          <w:rtl w:val="0"/>
        </w:rPr>
      </w:r>
    </w:p>
    <w:tbl>
      <w:tblPr>
        <w:tblStyle w:val="Table2"/>
        <w:tblW w:w="985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3"/>
        <w:gridCol w:w="7761"/>
        <w:tblGridChange w:id="0">
          <w:tblGrid>
            <w:gridCol w:w="2093"/>
            <w:gridCol w:w="77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Оля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чех-солдат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Климко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швець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«…Йшов босий, у куцих штанчатах, старій матросці, що була колись голубою, а тепер стала сіра, та ще в …діжурці. Тій діжурці… було "сто літ”, і не рвалася вона лише тому, що зашкарубла від давньої мазути»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«… неголене зморшкувате обличчя, високо підняте плече з карабіном на реміняці. Він був уже підтоптаний… і, певне, йшов до скирти, щоб набрати соломи під своє утле тіло»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«Маленьке-маленьке личко, біле, аж крейдяне, і щільно заплющені повіки, що здригалися від сонця, а губенята, не червоні, а синюваті, ожинові, невпинно ворушились, наче шукали щось»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«…Сидів просто на землі, обгорнувши ноги старою сукняною ковдрою. На скронях йому густо висіялася кучерява розсадка сивини, а лице все було в зморшках. І в кожній зморшці… чаїлась добра лагідна усмішка»</w:t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  <w:rtl w:val="0"/>
        </w:rPr>
        <w:t xml:space="preserve">13.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  <w:rtl w:val="0"/>
        </w:rPr>
        <w:t xml:space="preserve">Установіть відповідність між термінами та прикладами, використаними  О. Стороженком в оповіданні «Скарб»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(1б.):</w:t>
      </w:r>
      <w:r w:rsidDel="00000000" w:rsidR="00000000" w:rsidRPr="00000000">
        <w:rPr>
          <w:rtl w:val="0"/>
        </w:rPr>
      </w:r>
    </w:p>
    <w:tbl>
      <w:tblPr>
        <w:tblStyle w:val="Table3"/>
        <w:tblW w:w="985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8"/>
        <w:gridCol w:w="7336"/>
        <w:tblGridChange w:id="0">
          <w:tblGrid>
            <w:gridCol w:w="2518"/>
            <w:gridCol w:w="73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 гіпербола (перебільшення)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фразеологічні порівняння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 комічне (гумор)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 протиставлення (антитеза, антоніми)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 «Така з неї добра і покірна жінка; а як дійде діло до її Павлуся, то як скажена стає»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 «Пообідає і знов куня; коли зимою, то знов у просо, а коли літом, то вийде в садок, ляже під грушею, а часом, глянувши угору, трошки й розсердиться: «Бісові груші, пробубонить,— які спілі, і над самісінькою головою висять, а ні одна ж то не впаде у рот»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 «Щастя, як горох з мішка, так і сиплеться; глита, як той пуцвіринок; галас підійме, буцім з його чортяка лика дере; останеться, мов сліпий без поводиря; їсть, аж за ушима лящить»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«Наймичка доглядала Павлуся, як рідна мати: і годує його, і голову йому змиє, і розчеше, і роздягає, і стеле, так йому у вічі й дивиться, думку його відгадує, бо Павлусь за ввесь день і пари з рота не пустить; хоч би часом чого і схотів, вже не попросить; якось йому й слово важко вимовити»</w:t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14.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  <w:rtl w:val="0"/>
        </w:rPr>
        <w:t xml:space="preserve">Установіть відповідність міжтермінами та  художніми особливостями, елементами твору Б.Лепкого «Мишка»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(1б.):</w:t>
      </w:r>
      <w:r w:rsidDel="00000000" w:rsidR="00000000" w:rsidRPr="00000000">
        <w:rPr>
          <w:rtl w:val="0"/>
        </w:rPr>
      </w:r>
    </w:p>
    <w:tbl>
      <w:tblPr>
        <w:tblStyle w:val="Table4"/>
        <w:tblW w:w="985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60"/>
        <w:gridCol w:w="7194"/>
        <w:tblGridChange w:id="0">
          <w:tblGrid>
            <w:gridCol w:w="2660"/>
            <w:gridCol w:w="71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 тема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 ідея, головна думка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сюжет (зміст)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кульмінація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 засудження людей, які наживаються на людському горі, байдужі до чужої біди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 жила Мишка з мишенятами в господаря — ходила зустрічатися з міськими подругами — розповідала їм про господаря й господиню, яку користь вони мають з війни; вражена бездушністю й брехливістю хазяйки, вирішила помститися й згризла сховані гроші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 історія про Мишку, яка помстилася людям за їхню жадібність і бездушність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 «Господар, кахикаючи й постогнуючи, бо був товстий, як годований кабан, поліз під ліжко. Добув ящик, відчинив і … очі йому пішли в стовп, брови підлізли вгору, волосся дубом стало.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— Погризли, погризли, погризли!»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соціально-побутова казка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