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F6" w:rsidRDefault="00144F09" w:rsidP="00144F09">
      <w:pPr>
        <w:pStyle w:val="a3"/>
        <w:numPr>
          <w:ilvl w:val="0"/>
          <w:numId w:val="1"/>
        </w:numPr>
      </w:pPr>
      <w:r>
        <w:t>К 1890-м годам Германия занимает первое место по объемам ВВП в Европе, оттесняя на второе место Британию.</w:t>
      </w:r>
    </w:p>
    <w:p w:rsidR="00144F09" w:rsidRDefault="00144F09" w:rsidP="00144F09">
      <w:pPr>
        <w:pStyle w:val="a3"/>
        <w:numPr>
          <w:ilvl w:val="0"/>
          <w:numId w:val="1"/>
        </w:numPr>
      </w:pPr>
      <w:r>
        <w:t xml:space="preserve">Ход </w:t>
      </w:r>
      <w:r w:rsidRPr="00144F09">
        <w:t>войны ускорился благодаря</w:t>
      </w:r>
      <w:r>
        <w:t xml:space="preserve"> </w:t>
      </w:r>
      <w:r w:rsidR="001E5C7E">
        <w:t xml:space="preserve">тому,  </w:t>
      </w:r>
      <w:r>
        <w:t xml:space="preserve">что </w:t>
      </w:r>
      <w:r w:rsidRPr="00144F09">
        <w:t xml:space="preserve">28 июня 1914 года девятнадцатилетний студент, боснийский серб Гаврило Принцип убил в </w:t>
      </w:r>
      <w:proofErr w:type="spellStart"/>
      <w:r w:rsidRPr="00144F09">
        <w:t>Сараеве</w:t>
      </w:r>
      <w:proofErr w:type="spellEnd"/>
      <w:r w:rsidRPr="00144F09">
        <w:t xml:space="preserve"> эрцгерцога Австрии Франца Фердинанда и его жену Софию </w:t>
      </w:r>
      <w:proofErr w:type="spellStart"/>
      <w:r w:rsidRPr="00144F09">
        <w:t>Хотек</w:t>
      </w:r>
      <w:proofErr w:type="spellEnd"/>
      <w:r w:rsidRPr="00144F09">
        <w:t>.</w:t>
      </w:r>
    </w:p>
    <w:p w:rsidR="00144F09" w:rsidRDefault="001E5C7E" w:rsidP="001E5C7E">
      <w:pPr>
        <w:pStyle w:val="a3"/>
        <w:numPr>
          <w:ilvl w:val="0"/>
          <w:numId w:val="1"/>
        </w:numPr>
      </w:pPr>
      <w:r w:rsidRPr="001E5C7E">
        <w:t>П</w:t>
      </w:r>
      <w:r>
        <w:t xml:space="preserve">ервая мировая война, </w:t>
      </w:r>
      <w:r w:rsidRPr="001E5C7E">
        <w:t xml:space="preserve">изначально </w:t>
      </w:r>
      <w:r>
        <w:t xml:space="preserve">велась </w:t>
      </w:r>
      <w:r w:rsidRPr="001E5C7E">
        <w:t>между 8 странами Европы (Гер</w:t>
      </w:r>
      <w:r>
        <w:t>мания, Австро-Венгрия и противо</w:t>
      </w:r>
      <w:r w:rsidRPr="001E5C7E">
        <w:t>стоящие им Великобритания</w:t>
      </w:r>
      <w:r>
        <w:t>, Франция, Россия, Бельгия, Сер</w:t>
      </w:r>
      <w:r w:rsidRPr="001E5C7E">
        <w:t>бия, Черногория). Со временем войной были охвачены 38 государств.</w:t>
      </w:r>
    </w:p>
    <w:p w:rsidR="001E5C7E" w:rsidRDefault="001E5C7E" w:rsidP="001E5C7E">
      <w:pPr>
        <w:pStyle w:val="a3"/>
        <w:numPr>
          <w:ilvl w:val="0"/>
          <w:numId w:val="1"/>
        </w:numPr>
      </w:pPr>
      <w:r w:rsidRPr="00F53473">
        <w:rPr>
          <w:b/>
        </w:rPr>
        <w:t>Восточно-Прусская операция 1914 г.</w:t>
      </w:r>
      <w:proofErr w:type="gramStart"/>
      <w:r w:rsidR="00190FBD" w:rsidRPr="00F53473">
        <w:rPr>
          <w:b/>
        </w:rPr>
        <w:t>(</w:t>
      </w:r>
      <w:r w:rsidRPr="00F53473">
        <w:rPr>
          <w:b/>
        </w:rPr>
        <w:t xml:space="preserve"> </w:t>
      </w:r>
      <w:proofErr w:type="gramEnd"/>
      <w:r w:rsidRPr="00F53473">
        <w:rPr>
          <w:b/>
        </w:rPr>
        <w:t>4 (17) август</w:t>
      </w:r>
      <w:r w:rsidR="00190FBD" w:rsidRPr="00F53473">
        <w:rPr>
          <w:b/>
        </w:rPr>
        <w:t>а</w:t>
      </w:r>
      <w:r w:rsidRPr="00F53473">
        <w:rPr>
          <w:b/>
        </w:rPr>
        <w:t xml:space="preserve"> - 2 (15) сентября</w:t>
      </w:r>
      <w:r w:rsidR="00190FBD" w:rsidRPr="00F53473">
        <w:rPr>
          <w:b/>
        </w:rPr>
        <w:t>)</w:t>
      </w:r>
      <w:r w:rsidRPr="00F53473">
        <w:rPr>
          <w:b/>
        </w:rPr>
        <w:t>.</w:t>
      </w:r>
      <w:r>
        <w:t xml:space="preserve"> Наступательная операция русских войск, перед которыми ставилась задача нанесения поражения 8-й немецкой армии и овладения Восточной Пруссией для развити</w:t>
      </w:r>
      <w:r w:rsidR="00190FBD">
        <w:t>я наступления непосредственно в</w:t>
      </w:r>
      <w:r>
        <w:t xml:space="preserve">глубь территории Германии. Первая русская армия (генерал </w:t>
      </w:r>
      <w:proofErr w:type="spellStart"/>
      <w:r>
        <w:t>Ренненкампф</w:t>
      </w:r>
      <w:proofErr w:type="spellEnd"/>
      <w:r>
        <w:t>) должна была наступать в обход Мазурских озер с севера, отрезая немцев от Кенигсберга. Вторая армия (генерала Самсонова) должна была вести наступление в обход этих озер с запада. Главная идея операции состояла в охвате немецкой армейской группировки с обоих флангов.</w:t>
      </w:r>
    </w:p>
    <w:p w:rsidR="00190FBD" w:rsidRDefault="001E5C7E" w:rsidP="00190FBD">
      <w:pPr>
        <w:pStyle w:val="a3"/>
      </w:pPr>
      <w:r>
        <w:t xml:space="preserve">В составе русского Северо-Западного фронта было 17,5 пехотных и 8,5 кавалерийских дивизий, 1104 орудия, 54 самолета. Немецкая 8-я армия имела 15 пехотных и 1 </w:t>
      </w:r>
      <w:proofErr w:type="gramStart"/>
      <w:r>
        <w:t>кавалерийскую</w:t>
      </w:r>
      <w:proofErr w:type="gramEnd"/>
      <w:r>
        <w:t xml:space="preserve"> дивизии, 1044 орудия, 56 самолетов, 2 дирижабля.</w:t>
      </w:r>
    </w:p>
    <w:p w:rsidR="00F53473" w:rsidRDefault="001E5C7E" w:rsidP="00F53473">
      <w:pPr>
        <w:pStyle w:val="a3"/>
      </w:pPr>
      <w:r>
        <w:t xml:space="preserve">Операция началась 4 (17) августа наступлением 1-й русской армии, в ходе которого у </w:t>
      </w:r>
      <w:proofErr w:type="spellStart"/>
      <w:r>
        <w:t>Гумбиннена</w:t>
      </w:r>
      <w:proofErr w:type="spellEnd"/>
      <w:r>
        <w:t xml:space="preserve"> было нанесено поражение противнику. Германское командование приняло решение об оставлении Восточной Пруссии. Однако вместо развития операции и завершения разгрома немецких войск генералом </w:t>
      </w:r>
      <w:proofErr w:type="spellStart"/>
      <w:r>
        <w:t>Ренненкампфом</w:t>
      </w:r>
      <w:proofErr w:type="spellEnd"/>
      <w:r>
        <w:t xml:space="preserve"> был дан приказ об отходе русских частей. В этих условиях немцы изменили свои планы и атаковали 2-ю армию генерала Самсонова. Неудовлетворительное руководство Северо-Западным фронтом (главнокомандующий генерал </w:t>
      </w:r>
      <w:proofErr w:type="spellStart"/>
      <w:r>
        <w:t>Я.Г.Жилинский</w:t>
      </w:r>
      <w:proofErr w:type="spellEnd"/>
      <w:r>
        <w:t xml:space="preserve">) и бездействие генерала </w:t>
      </w:r>
      <w:proofErr w:type="spellStart"/>
      <w:r>
        <w:t>Ренненкампфа</w:t>
      </w:r>
      <w:proofErr w:type="spellEnd"/>
      <w:r>
        <w:t xml:space="preserve"> привели в итоге к поражению русских войск, гибели и пленению 50 тыс. солдат (погиб и генерал Самсонов) и отходу русских частей из Восточной Пруссии. В то же время немцы вынуждены были перебросить из Франции на русский фронт 2 армейских корпуса и 1 кавалерийскую дивизию, что обеспечило победу французов в битве на Марне и спасло Париж от сдачи немцам.</w:t>
      </w:r>
    </w:p>
    <w:p w:rsidR="00F53473" w:rsidRDefault="00F53473" w:rsidP="00F53473">
      <w:pPr>
        <w:pStyle w:val="a3"/>
        <w:numPr>
          <w:ilvl w:val="0"/>
          <w:numId w:val="1"/>
        </w:numPr>
      </w:pPr>
      <w:r w:rsidRPr="00F53473">
        <w:t>Результатами Первой мировой войны стали Февральская и Октябрьская революции в России;</w:t>
      </w:r>
    </w:p>
    <w:p w:rsidR="00F53473" w:rsidRPr="00787387" w:rsidRDefault="00F53473" w:rsidP="00F53473">
      <w:pPr>
        <w:pStyle w:val="a3"/>
        <w:rPr>
          <w:noProof/>
          <w:lang w:eastAsia="ru-RU"/>
        </w:rPr>
      </w:pPr>
      <w:r>
        <w:t xml:space="preserve">Также следующие итоги Первой мировой для России: </w:t>
      </w:r>
    </w:p>
    <w:p w:rsidR="00F53473" w:rsidRDefault="00F53473" w:rsidP="00F53473">
      <w:pPr>
        <w:pStyle w:val="a3"/>
      </w:pPr>
      <w:r>
        <w:rPr>
          <w:noProof/>
          <w:lang w:eastAsia="ru-RU"/>
        </w:rPr>
        <w:drawing>
          <wp:inline distT="0" distB="0" distL="0" distR="0" wp14:anchorId="5BD11DBE" wp14:editId="006EFB43">
            <wp:extent cx="4670986" cy="2228850"/>
            <wp:effectExtent l="0" t="0" r="0" b="0"/>
            <wp:docPr id="1" name="Рисунок 1" descr="http://image.slidesharecdn.com/3131914-1918-140627112533-phpapp02/95/313-1914-1918-23-638.jpg%253Fcb%253D1403868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.slidesharecdn.com/3131914-1918-140627112533-phpapp02/95/313-1914-1918-23-638.jpg%253Fcb%253D140386858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2" r="8718"/>
                    <a:stretch/>
                  </pic:blipFill>
                  <pic:spPr bwMode="auto">
                    <a:xfrm>
                      <a:off x="0" y="0"/>
                      <a:ext cx="4671744" cy="222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387" w:rsidRPr="00787387" w:rsidRDefault="00787387" w:rsidP="00787387">
      <w:pPr>
        <w:pStyle w:val="a3"/>
        <w:numPr>
          <w:ilvl w:val="0"/>
          <w:numId w:val="1"/>
        </w:numPr>
      </w:pPr>
      <w:proofErr w:type="spellStart"/>
      <w:r w:rsidRPr="00787387">
        <w:rPr>
          <w:b/>
        </w:rPr>
        <w:lastRenderedPageBreak/>
        <w:t>Корниловское</w:t>
      </w:r>
      <w:proofErr w:type="spellEnd"/>
      <w:r w:rsidRPr="00787387">
        <w:rPr>
          <w:b/>
        </w:rPr>
        <w:t xml:space="preserve"> выступле</w:t>
      </w:r>
      <w:r w:rsidRPr="00787387">
        <w:rPr>
          <w:b/>
        </w:rPr>
        <w:t>ние</w:t>
      </w:r>
      <w:r w:rsidRPr="00787387">
        <w:t xml:space="preserve"> (в советской литературе — </w:t>
      </w:r>
      <w:proofErr w:type="spellStart"/>
      <w:r w:rsidRPr="00787387">
        <w:t>Кор</w:t>
      </w:r>
      <w:r>
        <w:t>ниловский</w:t>
      </w:r>
      <w:proofErr w:type="spellEnd"/>
      <w:r>
        <w:t xml:space="preserve"> мятеж, Корниловщина</w:t>
      </w:r>
      <w:r w:rsidRPr="00787387">
        <w:t>) — неудачная попытка установления военной диктатуры, предпринятая Верховным главнокомандующим Русской Армией генералом от инфантерии Л. Г. Корниловым в августе (сентябре) 1917 года с целью восстановления в России «твёрдой власти» и предотвращения с помощью военной силы прихода к власти л</w:t>
      </w:r>
      <w:r>
        <w:t>евых радикалов (большевиков).</w:t>
      </w:r>
    </w:p>
    <w:p w:rsidR="00F53473" w:rsidRDefault="00787387" w:rsidP="00787387">
      <w:pPr>
        <w:pStyle w:val="a3"/>
      </w:pPr>
      <w:r w:rsidRPr="00787387">
        <w:t>Выступление произошло на фоне острого общественно-политического кризиса в России и падения авторитета Временного правительства. В этих условиях Корнилов потребовал отставки правительства и предоставления ему чрезвычайных полномочий, выдвинув программу «спасения Родины» (милитаризация страны, ликвидация революционно-демократических организаций, введение смертной казни и т. д.), которая была в основном поддержана министром-председателем Временного правительства А. Ф. Керенским, но её осуществление бы</w:t>
      </w:r>
      <w:r>
        <w:t>ло признано «несвоевременным»</w:t>
      </w:r>
      <w:r w:rsidRPr="00787387">
        <w:t>.</w:t>
      </w:r>
    </w:p>
    <w:p w:rsidR="00787387" w:rsidRDefault="00787387" w:rsidP="00787387">
      <w:pPr>
        <w:pStyle w:val="a3"/>
        <w:numPr>
          <w:ilvl w:val="0"/>
          <w:numId w:val="1"/>
        </w:numPr>
      </w:pPr>
      <w:r w:rsidRPr="00787387">
        <w:rPr>
          <w:b/>
        </w:rPr>
        <w:t xml:space="preserve">Брестский мир, </w:t>
      </w:r>
      <w:proofErr w:type="gramStart"/>
      <w:r w:rsidRPr="00787387">
        <w:rPr>
          <w:b/>
        </w:rPr>
        <w:t>Брест-Литовский</w:t>
      </w:r>
      <w:proofErr w:type="gramEnd"/>
      <w:r w:rsidRPr="00787387">
        <w:rPr>
          <w:b/>
        </w:rPr>
        <w:t xml:space="preserve"> (Брестский) мирный договор </w:t>
      </w:r>
      <w:r w:rsidRPr="00787387">
        <w:t>— сепаратный мирный договор, подписанный 3 марта 1918 года в Брест-</w:t>
      </w:r>
      <w:proofErr w:type="spellStart"/>
      <w:r w:rsidRPr="00787387">
        <w:t>Литовске</w:t>
      </w:r>
      <w:proofErr w:type="spellEnd"/>
      <w:r w:rsidRPr="00787387">
        <w:t xml:space="preserve"> представителями Советской России с одной стороны и Центральных держав (Германии, Австро-Венгрии, Османской империи и Болгарского царства) — с другой. Ознаменовал поражение и выход Советской России из Первой мировой войны.</w:t>
      </w:r>
    </w:p>
    <w:p w:rsidR="00787387" w:rsidRDefault="00787387" w:rsidP="000A1246">
      <w:pPr>
        <w:pStyle w:val="a3"/>
        <w:numPr>
          <w:ilvl w:val="0"/>
          <w:numId w:val="1"/>
        </w:numPr>
      </w:pPr>
      <w:r w:rsidRPr="000A1246">
        <w:rPr>
          <w:b/>
        </w:rPr>
        <w:t>Бои за Донбасс</w:t>
      </w:r>
      <w:r w:rsidRPr="00787387">
        <w:t xml:space="preserve"> (январь — май 1919) — военные действия между частями ВСЮР и советскими войсками Южного и Украинского фронтов в Донецком Каменноугольном бассейне.</w:t>
      </w:r>
      <w:r w:rsidR="000A1246">
        <w:t xml:space="preserve"> Итог - п</w:t>
      </w:r>
      <w:r w:rsidR="000A1246">
        <w:t>оражение советских армий</w:t>
      </w:r>
      <w:r w:rsidR="000A1246">
        <w:t>.</w:t>
      </w:r>
    </w:p>
    <w:p w:rsidR="000A1246" w:rsidRDefault="000A1246" w:rsidP="000A1246">
      <w:pPr>
        <w:pStyle w:val="a3"/>
        <w:numPr>
          <w:ilvl w:val="0"/>
          <w:numId w:val="1"/>
        </w:numPr>
      </w:pPr>
      <w:r>
        <w:t xml:space="preserve">Заняв </w:t>
      </w:r>
      <w:proofErr w:type="gramStart"/>
      <w:r>
        <w:t>Донбасс</w:t>
      </w:r>
      <w:proofErr w:type="gramEnd"/>
      <w:r>
        <w:t xml:space="preserve"> Деникин поставил целью полностью использовать его производственные мощности. 21 мая 1919 года "Особое совещание" приняло постановление об организации комитета Донецкого бассейна "для содействия вооруженным силам на юге России и для восстановления экономической жизни региона". Все фабрики и заводы, всю землю </w:t>
      </w:r>
      <w:proofErr w:type="spellStart"/>
      <w:r>
        <w:t>деникинцы</w:t>
      </w:r>
      <w:proofErr w:type="spellEnd"/>
      <w:r>
        <w:t xml:space="preserve"> возвратили иностранным и </w:t>
      </w:r>
      <w:proofErr w:type="spellStart"/>
      <w:proofErr w:type="gramStart"/>
      <w:r>
        <w:t>и</w:t>
      </w:r>
      <w:proofErr w:type="spellEnd"/>
      <w:proofErr w:type="gramEnd"/>
      <w:r>
        <w:t xml:space="preserve"> российским хозяевам и помещикам. На предприятиях ввели старое, дореволюционное управление. Несмотря на все усилия </w:t>
      </w:r>
      <w:proofErr w:type="spellStart"/>
      <w:r>
        <w:t>Деникинского</w:t>
      </w:r>
      <w:proofErr w:type="spellEnd"/>
      <w:r>
        <w:t xml:space="preserve"> правительства экономическая жизнь региона через два месяца замерла. Деникин обещал создать и укрепить мелкие и средние крестьянские хозяйства за счет казенных и </w:t>
      </w:r>
      <w:r>
        <w:t>частнособственнических</w:t>
      </w:r>
      <w:r>
        <w:t xml:space="preserve"> земель, определить размер земельного надела и установить порядок перехода </w:t>
      </w:r>
      <w:r>
        <w:t>частнособственнической</w:t>
      </w:r>
      <w:r>
        <w:t xml:space="preserve"> земли к малоземельным крестьянам. Эта </w:t>
      </w:r>
      <w:r>
        <w:t>программа</w:t>
      </w:r>
      <w:r>
        <w:t xml:space="preserve"> была </w:t>
      </w:r>
      <w:r>
        <w:t>построена</w:t>
      </w:r>
      <w:r>
        <w:t xml:space="preserve"> на кадетских принципах отчуждения помещичьей земли за выкуп.</w:t>
      </w:r>
    </w:p>
    <w:p w:rsidR="000A1246" w:rsidRDefault="000A1246" w:rsidP="000A1246">
      <w:pPr>
        <w:pStyle w:val="a3"/>
      </w:pPr>
      <w:r>
        <w:t xml:space="preserve">По мере роста военных успехов летом 1919 года росли потребности в продовольствии для армии. 22 июля 1919 года были </w:t>
      </w:r>
      <w:r w:rsidR="00010DB8">
        <w:t>изданы</w:t>
      </w:r>
      <w:r>
        <w:t xml:space="preserve"> правила о единовременном военном сборе хлеба и зернового фуража в размере 5 пудов с каждой десятины. За сданный хлеб </w:t>
      </w:r>
      <w:proofErr w:type="spellStart"/>
      <w:r>
        <w:t>деник</w:t>
      </w:r>
      <w:r w:rsidR="00010DB8">
        <w:t>инцы</w:t>
      </w:r>
      <w:proofErr w:type="spellEnd"/>
      <w:r w:rsidR="00010DB8">
        <w:t xml:space="preserve"> обещали выдавать квитанции</w:t>
      </w:r>
      <w:r>
        <w:t>, которы</w:t>
      </w:r>
      <w:r w:rsidR="00010DB8">
        <w:t>е будут оплачены через 3 месяца</w:t>
      </w:r>
      <w:r>
        <w:t>. Крестьян предупреждали</w:t>
      </w:r>
      <w:proofErr w:type="gramStart"/>
      <w:r>
        <w:t xml:space="preserve"> ,</w:t>
      </w:r>
      <w:proofErr w:type="gramEnd"/>
      <w:r>
        <w:t xml:space="preserve"> что все должно быть сдано к 1 сентября . У сопротивляющихся отбирали хлеб в двойном размере . Также у местного крестьянства помещики отобрали одну треть урожая, собранного на </w:t>
      </w:r>
      <w:r w:rsidR="00010DB8">
        <w:t>помещичьих</w:t>
      </w:r>
      <w:r>
        <w:t xml:space="preserve"> землях, и обязали выплатить 380 рублей с десятины деньгами.</w:t>
      </w:r>
    </w:p>
    <w:p w:rsidR="00010DB8" w:rsidRPr="00787387" w:rsidRDefault="00010DB8" w:rsidP="00010DB8">
      <w:pPr>
        <w:pStyle w:val="a3"/>
        <w:numPr>
          <w:ilvl w:val="0"/>
          <w:numId w:val="1"/>
        </w:numPr>
      </w:pPr>
      <w:r w:rsidRPr="00010DB8">
        <w:rPr>
          <w:b/>
        </w:rPr>
        <w:t>Декрет о земле</w:t>
      </w:r>
      <w:r w:rsidRPr="00010DB8">
        <w:t xml:space="preserve"> — один из первых декретов советской власти, принятый на Втором всероссийском съезде советов 26 октября (8 ноября по новому стилю) 1917 года.</w:t>
      </w:r>
      <w:bookmarkStart w:id="0" w:name="_GoBack"/>
      <w:bookmarkEnd w:id="0"/>
    </w:p>
    <w:sectPr w:rsidR="00010DB8" w:rsidRPr="0078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82981"/>
    <w:multiLevelType w:val="hybridMultilevel"/>
    <w:tmpl w:val="1E481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0A"/>
    <w:rsid w:val="00010DB8"/>
    <w:rsid w:val="000A1246"/>
    <w:rsid w:val="00144F09"/>
    <w:rsid w:val="0018030A"/>
    <w:rsid w:val="00190FBD"/>
    <w:rsid w:val="001E5C7E"/>
    <w:rsid w:val="00787387"/>
    <w:rsid w:val="00E34AF6"/>
    <w:rsid w:val="00F5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F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F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Носков</dc:creator>
  <cp:keywords/>
  <dc:description/>
  <cp:lastModifiedBy>Юрий Носков</cp:lastModifiedBy>
  <cp:revision>3</cp:revision>
  <dcterms:created xsi:type="dcterms:W3CDTF">2017-05-04T18:37:00Z</dcterms:created>
  <dcterms:modified xsi:type="dcterms:W3CDTF">2017-05-04T19:57:00Z</dcterms:modified>
</cp:coreProperties>
</file>