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CB" w:rsidRDefault="00CC65AA">
      <w:r w:rsidRPr="00CC65AA">
        <w:t>Организации и персонала</w:t>
      </w:r>
      <w:r w:rsidRPr="00CC65AA">
        <w:br/>
        <w:t>диаграммы</w:t>
      </w:r>
      <w:r w:rsidRPr="00CC65AA">
        <w:br/>
        <w:t>Бизнес, как правило,</w:t>
      </w:r>
      <w:r w:rsidRPr="00CC65AA">
        <w:br/>
        <w:t>разделена на ряд отделений, каждое из которых отвечает за определенный</w:t>
      </w:r>
      <w:r w:rsidRPr="00CC65AA">
        <w:br/>
        <w:t>диапазон работы (таких, как производство, Финансы, персонал, маркетинг). В</w:t>
      </w:r>
      <w:r w:rsidRPr="00CC65AA">
        <w:br/>
        <w:t>структуры факультетов и кафедр, может быть показано в</w:t>
      </w:r>
      <w:r w:rsidRPr="00CC65AA">
        <w:br/>
        <w:t>организационная Диаграмма. Это показывает, департаментов, как они связаны друг с</w:t>
      </w:r>
      <w:r w:rsidRPr="00CC65AA">
        <w:br/>
        <w:t>других, и связи между ними.</w:t>
      </w:r>
      <w:r w:rsidRPr="00CC65AA">
        <w:br/>
      </w:r>
      <w:r w:rsidRPr="00CC65AA">
        <w:br/>
        <w:t>Организация диаграмм</w:t>
      </w:r>
      <w:r w:rsidRPr="00CC65AA">
        <w:br/>
        <w:t>отличаются от графиков персонала. Это показывает, занимаемые должности лиц, их</w:t>
      </w:r>
      <w:r w:rsidRPr="00CC65AA">
        <w:br/>
        <w:t>должности и, иногда, масштаб контроля. Диаграммы, таким образом, указывают</w:t>
      </w:r>
      <w:r w:rsidRPr="00CC65AA">
        <w:br/>
        <w:t>как распределяется ответственность между разными индивидами, и кто</w:t>
      </w:r>
      <w:r w:rsidRPr="00CC65AA">
        <w:br/>
        <w:t>ответственность перед кем.</w:t>
      </w:r>
      <w:r w:rsidRPr="00CC65AA">
        <w:br/>
      </w:r>
      <w:r w:rsidRPr="00CC65AA">
        <w:br/>
        <w:t>Несмотря на их</w:t>
      </w:r>
      <w:r w:rsidRPr="00CC65AA">
        <w:br/>
        <w:t>преимущества, диаграммы имеют три серьезных ограничения.</w:t>
      </w:r>
      <w:r w:rsidRPr="00CC65AA">
        <w:br/>
      </w:r>
      <w:r w:rsidRPr="00CC65AA">
        <w:br/>
        <w:t>Объем работы</w:t>
      </w:r>
      <w:r w:rsidRPr="00CC65AA">
        <w:br/>
        <w:t>участвовать в управлении большой бизнес, как правило, слишком много для топ-менеджеров</w:t>
      </w:r>
      <w:r w:rsidRPr="00CC65AA">
        <w:br/>
        <w:t>чтобы справиться с совершенно самостоятельно. Это означает, что обязанности, полномочия</w:t>
      </w:r>
      <w:r w:rsidRPr="00CC65AA">
        <w:br/>
        <w:t>и обязанности должны быть переданы "down the line", другим - т.е. к</w:t>
      </w:r>
      <w:r w:rsidRPr="00CC65AA">
        <w:br/>
        <w:t>менеджмент среднего и первого звена. Это называется делегирование. Один</w:t>
      </w:r>
      <w:r w:rsidRPr="00CC65AA">
        <w:br/>
        <w:t>искусство управления-это чтобы знать, к кому в частности задачи можно делегировать -</w:t>
      </w:r>
      <w:r w:rsidRPr="00CC65AA">
        <w:br/>
        <w:t>а кому они не должны. Правильное делегирование означает, что распространение работы</w:t>
      </w:r>
      <w:r w:rsidRPr="00CC65AA">
        <w:br/>
        <w:t>нагрузки. Это также означает, что конкретной задачи можно делегировать тем, кто</w:t>
      </w:r>
      <w:r w:rsidRPr="00CC65AA">
        <w:br/>
        <w:t>специального опыта или квалификации, чтобы разобраться с ними. Однако, существует</w:t>
      </w:r>
      <w:r w:rsidRPr="00CC65AA">
        <w:br/>
        <w:t>всегда риск, что лицо, задача делегируется окажется</w:t>
      </w:r>
      <w:r w:rsidRPr="00CC65AA">
        <w:br/>
        <w:t>некомпетентные. Кроме того, существует риск, что если не будет правильной "отчетности</w:t>
      </w:r>
      <w:r w:rsidRPr="00CC65AA">
        <w:br/>
        <w:t>обратно", старший менеджер не будет знать, что происходит.</w:t>
      </w:r>
      <w:r w:rsidRPr="00CC65AA">
        <w:br/>
      </w:r>
      <w:r w:rsidRPr="00CC65AA">
        <w:br/>
        <w:t>Планы бессмысленны</w:t>
      </w:r>
      <w:r w:rsidRPr="00CC65AA">
        <w:br/>
        <w:t>если есть периодические проверки - контроль - на, что было достигнуто.</w:t>
      </w:r>
      <w:r w:rsidRPr="00CC65AA">
        <w:br/>
        <w:t>Принимая во внимание, что планирование не безразлично будущее, управления связан с</w:t>
      </w:r>
      <w:r w:rsidRPr="00CC65AA">
        <w:br/>
        <w:t>(непосредственные) прошлое. Проблемы могут возникнуть в любой момент в ходе реализации</w:t>
      </w:r>
      <w:r w:rsidRPr="00CC65AA">
        <w:br/>
        <w:t>план. Кроме того, если для конкретной проверки составляется на них, они могут пойти</w:t>
      </w:r>
      <w:r w:rsidRPr="00CC65AA">
        <w:br/>
        <w:t>незамеченным так долго, что они уже будет невозможно исправить. Элементы управления</w:t>
      </w:r>
      <w:r w:rsidRPr="00CC65AA">
        <w:br/>
        <w:t>поэтому следует тщательно планировать так, чтобы они spot-light проблемы</w:t>
      </w:r>
      <w:r w:rsidRPr="00CC65AA">
        <w:br/>
        <w:t>которые, вероятно, возникают. Кроме того, они должны происходить регулярно.</w:t>
      </w:r>
      <w:r w:rsidRPr="00CC65AA">
        <w:br/>
      </w:r>
      <w:r w:rsidRPr="00CC65AA">
        <w:br/>
        <w:t>Там</w:t>
      </w:r>
      <w:r w:rsidRPr="00CC65AA">
        <w:br/>
        <w:t>несколько различных типов управления. Некоторые из них могут быть измерены в</w:t>
      </w:r>
      <w:r w:rsidRPr="00CC65AA">
        <w:br/>
      </w:r>
      <w:r w:rsidRPr="00CC65AA">
        <w:br/>
        <w:t>конкретные "количественной" точки зрения. С этим, в качестве фактического показателя, предложенного в</w:t>
      </w:r>
      <w:r w:rsidRPr="00CC65AA">
        <w:br/>
        <w:t>план</w:t>
      </w:r>
      <w:r w:rsidRPr="00CC65AA">
        <w:br/>
      </w:r>
      <w:r w:rsidRPr="00CC65AA">
        <w:br/>
      </w:r>
      <w:r w:rsidRPr="00CC65AA">
        <w:lastRenderedPageBreak/>
        <w:t>(часто известный как бюджетной или стандартная фигура) можно сравнить</w:t>
      </w:r>
      <w:r w:rsidRPr="00CC65AA">
        <w:br/>
        <w:t>с</w:t>
      </w:r>
      <w:r w:rsidRPr="00CC65AA">
        <w:br/>
      </w:r>
      <w:r w:rsidRPr="00CC65AA">
        <w:br/>
        <w:t>рисунок на самом деле достигнуты. Например, плановое количество сырья</w:t>
      </w:r>
      <w:r w:rsidRPr="00CC65AA">
        <w:br/>
      </w:r>
      <w:r w:rsidRPr="00CC65AA">
        <w:br/>
        <w:t>ожидается, что вместе с его предполагаемой стоимости, можно сравнить</w:t>
      </w:r>
      <w:r w:rsidRPr="00CC65AA">
        <w:br/>
      </w:r>
      <w:r w:rsidRPr="00CC65AA">
        <w:br/>
        <w:t xml:space="preserve">с фактическое количество использованных и фактической себестоимости. Аналогично, </w:t>
      </w:r>
      <w:r w:rsidRPr="00CC65AA">
        <w:br/>
        <w:t>"стандарт"</w:t>
      </w:r>
      <w:r w:rsidRPr="00CC65AA">
        <w:br/>
      </w:r>
      <w:r w:rsidRPr="00CC65AA">
        <w:br/>
        <w:t>(т.е. ожидаемый) ставок заработной платы и времени работы, как ожидается, может быть</w:t>
      </w:r>
      <w:r w:rsidRPr="00CC65AA">
        <w:br/>
      </w:r>
      <w:r w:rsidRPr="00CC65AA">
        <w:br/>
        <w:t>по сравнению с фактическим.</w:t>
      </w:r>
      <w:bookmarkStart w:id="0" w:name="_GoBack"/>
      <w:bookmarkEnd w:id="0"/>
    </w:p>
    <w:sectPr w:rsidR="0098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AA"/>
    <w:rsid w:val="009812CB"/>
    <w:rsid w:val="00C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2</cp:revision>
  <dcterms:created xsi:type="dcterms:W3CDTF">2014-09-24T16:55:00Z</dcterms:created>
  <dcterms:modified xsi:type="dcterms:W3CDTF">2014-09-24T16:56:00Z</dcterms:modified>
</cp:coreProperties>
</file>