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30" w:rsidRDefault="001B5C2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85825" cy="247650"/>
            <wp:effectExtent l="19050" t="0" r="9525" b="0"/>
            <wp:docPr id="1" name="TexFormula" descr="f (x)= \frac{ x^{3} }{ x^{2} +12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f (x)= \frac{ x^{3} }{ x^{2} +12}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C24" w:rsidRDefault="001B5C24" w:rsidP="001B5C24">
      <w:pPr>
        <w:pStyle w:val="a5"/>
        <w:numPr>
          <w:ilvl w:val="0"/>
          <w:numId w:val="1"/>
        </w:numPr>
      </w:pPr>
      <w:r>
        <w:t xml:space="preserve">Найдем область определения функции, </w:t>
      </w:r>
      <w:r>
        <w:rPr>
          <w:lang w:val="en-US"/>
        </w:rPr>
        <w:t>x</w:t>
      </w:r>
      <w:r w:rsidRPr="001B5C24">
        <w:rPr>
          <w:vertAlign w:val="superscript"/>
        </w:rPr>
        <w:t>2</w:t>
      </w:r>
      <w:r w:rsidRPr="001B5C24">
        <w:t>+12</w:t>
      </w:r>
      <w:r>
        <w:t>≠</w:t>
      </w:r>
      <w:r w:rsidRPr="001B5C24">
        <w:t xml:space="preserve">0,  </w:t>
      </w:r>
      <w:r>
        <w:rPr>
          <w:lang w:val="en-US"/>
        </w:rPr>
        <w:t>x</w:t>
      </w:r>
      <w:r w:rsidRPr="001B5C24">
        <w:rPr>
          <w:vertAlign w:val="superscript"/>
        </w:rPr>
        <w:t>2</w:t>
      </w:r>
      <w:r>
        <w:t>≠</w:t>
      </w:r>
      <w:r w:rsidRPr="001B5C24">
        <w:t xml:space="preserve">-12? </w:t>
      </w:r>
      <w:r>
        <w:t xml:space="preserve">Отсюда следует, что </w:t>
      </w:r>
      <w:proofErr w:type="gramStart"/>
      <w:r>
        <w:t>число</w:t>
      </w:r>
      <w:proofErr w:type="gramEnd"/>
      <w:r>
        <w:t xml:space="preserve"> возведенное в квадрат не может быть отрицательным, значит наша функция определена на всей области определения (-∞; +∞).</w:t>
      </w:r>
    </w:p>
    <w:p w:rsidR="001B5C24" w:rsidRDefault="001B5C24" w:rsidP="001B5C24">
      <w:pPr>
        <w:pStyle w:val="a5"/>
        <w:numPr>
          <w:ilvl w:val="0"/>
          <w:numId w:val="1"/>
        </w:numPr>
      </w:pPr>
      <w:r>
        <w:t>Четность и не четность функции:</w:t>
      </w:r>
    </w:p>
    <w:p w:rsidR="001B5C24" w:rsidRDefault="001B5C24" w:rsidP="001B5C24">
      <w:pPr>
        <w:ind w:left="360"/>
        <w:rPr>
          <w:rFonts w:eastAsiaTheme="minorEastAsia"/>
          <w:i/>
        </w:rPr>
      </w:pPr>
      <m:oMath>
        <m: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  <w:lang w:val="en-US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(-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(-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+12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+12</m:t>
            </m:r>
          </m:den>
        </m:f>
        <m:r>
          <w:rPr>
            <w:rFonts w:ascii="Cambria Math" w:hAnsi="Cambria Math"/>
          </w:rPr>
          <m:t>≠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)</m:t>
                </m:r>
              </m:e>
              <m:e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f</m:t>
                </m:r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)</m:t>
                </m:r>
              </m:e>
            </m:eqArr>
          </m:e>
        </m:d>
      </m:oMath>
      <w:r w:rsidRPr="001B5C24">
        <w:rPr>
          <w:rFonts w:eastAsiaTheme="minorEastAsia"/>
          <w:i/>
        </w:rPr>
        <w:t xml:space="preserve"> </w:t>
      </w:r>
      <w:r>
        <w:rPr>
          <w:rFonts w:eastAsiaTheme="minorEastAsia"/>
          <w:i/>
        </w:rPr>
        <w:t>значит функция общего вида</w:t>
      </w:r>
    </w:p>
    <w:p w:rsidR="001B5C24" w:rsidRPr="001B5C24" w:rsidRDefault="001B5C24" w:rsidP="001B5C24">
      <w:pPr>
        <w:ind w:left="360"/>
        <w:rPr>
          <w:i/>
        </w:rPr>
      </w:pPr>
    </w:p>
    <w:p w:rsidR="001B5C24" w:rsidRDefault="009F08B0" w:rsidP="001B5C24">
      <w:pPr>
        <w:pStyle w:val="a5"/>
        <w:numPr>
          <w:ilvl w:val="0"/>
          <w:numId w:val="1"/>
        </w:numPr>
      </w:pPr>
      <w:r>
        <w:t>Точ</w:t>
      </w:r>
      <w:r w:rsidR="001B5C24">
        <w:t>ки пересечения с осями</w:t>
      </w:r>
    </w:p>
    <w:p w:rsidR="001B5C24" w:rsidRPr="009F08B0" w:rsidRDefault="009F08B0" w:rsidP="001B5C24">
      <w:pPr>
        <w:pStyle w:val="a5"/>
        <w:rPr>
          <w:rFonts w:eastAsiaTheme="minorEastAsia"/>
        </w:rPr>
      </w:pPr>
      <w:r>
        <w:t>Ось О</w:t>
      </w:r>
      <w:proofErr w:type="gramStart"/>
      <w:r>
        <w:rPr>
          <w:lang w:val="en-US"/>
        </w:rPr>
        <w:t>Y</w:t>
      </w:r>
      <w:proofErr w:type="gramEnd"/>
      <w:r w:rsidRPr="009F08B0">
        <w:t xml:space="preserve">: </w:t>
      </w:r>
      <w:r>
        <w:rPr>
          <w:lang w:val="en-US"/>
        </w:rPr>
        <w:t>x</w:t>
      </w:r>
      <w:r w:rsidRPr="009F08B0">
        <w:t xml:space="preserve">=0, </w:t>
      </w:r>
      <m:oMath>
        <m: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+12</m:t>
            </m:r>
          </m:den>
        </m:f>
        <m:r>
          <w:rPr>
            <w:rFonts w:ascii="Cambria Math" w:hAnsi="Cambria Math"/>
          </w:rPr>
          <m:t xml:space="preserve">0 значит точка пересечения с осью ординат точка с координатами 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</w:rPr>
              <m:t>0;0</m:t>
            </m:r>
          </m:e>
        </m:d>
      </m:oMath>
    </w:p>
    <w:p w:rsidR="009F08B0" w:rsidRDefault="009F08B0" w:rsidP="001B5C24">
      <w:pPr>
        <w:pStyle w:val="a5"/>
        <w:rPr>
          <w:rFonts w:eastAsiaTheme="minorEastAsia"/>
          <w:i/>
          <w:lang w:val="en-US"/>
        </w:rPr>
      </w:pPr>
      <w:r>
        <w:rPr>
          <w:rFonts w:eastAsiaTheme="minorEastAsia"/>
        </w:rPr>
        <w:t xml:space="preserve">Ось </w:t>
      </w:r>
      <w:r>
        <w:rPr>
          <w:rFonts w:eastAsiaTheme="minorEastAsia"/>
          <w:lang w:val="en-US"/>
        </w:rPr>
        <w:t xml:space="preserve">OX: </w:t>
      </w:r>
      <w:r>
        <w:rPr>
          <w:rFonts w:eastAsiaTheme="minorEastAsia"/>
          <w:i/>
          <w:lang w:val="en-US"/>
        </w:rPr>
        <w:t>f(x)=0</w:t>
      </w:r>
    </w:p>
    <w:p w:rsidR="009F08B0" w:rsidRPr="009F08B0" w:rsidRDefault="009F08B0" w:rsidP="001B5C24">
      <w:pPr>
        <w:pStyle w:val="a5"/>
        <w:rPr>
          <w:rFonts w:eastAsiaTheme="minorEastAsia"/>
          <w:i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+12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=0,  x=0</m:t>
          </m:r>
        </m:oMath>
      </m:oMathPara>
    </w:p>
    <w:p w:rsidR="009F08B0" w:rsidRPr="009F08B0" w:rsidRDefault="009F08B0" w:rsidP="009F08B0">
      <w:pPr>
        <w:pStyle w:val="a5"/>
        <w:numPr>
          <w:ilvl w:val="0"/>
          <w:numId w:val="1"/>
        </w:numPr>
        <w:rPr>
          <w:rFonts w:eastAsiaTheme="minorEastAsia"/>
          <w:i/>
        </w:rPr>
      </w:pPr>
      <w:r>
        <w:rPr>
          <w:rFonts w:eastAsiaTheme="minorEastAsia"/>
          <w:i/>
        </w:rPr>
        <w:t>Функция имеет вертикальную асимптоту</w:t>
      </w:r>
      <w:r w:rsidRPr="009F08B0">
        <w:rPr>
          <w:rFonts w:eastAsiaTheme="minorEastAsia"/>
          <w:i/>
        </w:rPr>
        <w:t xml:space="preserve">     </w:t>
      </w:r>
      <w:r>
        <w:rPr>
          <w:rFonts w:eastAsiaTheme="minorEastAsia"/>
          <w:i/>
        </w:rPr>
        <w:t xml:space="preserve"> </w:t>
      </w:r>
      <w:r>
        <w:rPr>
          <w:rFonts w:eastAsiaTheme="minorEastAsia"/>
          <w:i/>
          <w:lang w:val="en-US"/>
        </w:rPr>
        <w:t>x</w:t>
      </w:r>
      <w:r w:rsidRPr="009F08B0">
        <w:rPr>
          <w:rFonts w:eastAsiaTheme="minorEastAsia"/>
          <w:i/>
        </w:rPr>
        <w:t>=0</w:t>
      </w:r>
    </w:p>
    <w:p w:rsidR="009F08B0" w:rsidRDefault="009F08B0" w:rsidP="009F08B0">
      <w:pPr>
        <w:pStyle w:val="a5"/>
        <w:numPr>
          <w:ilvl w:val="0"/>
          <w:numId w:val="1"/>
        </w:numPr>
        <w:rPr>
          <w:rFonts w:eastAsiaTheme="minorEastAsia"/>
          <w:i/>
        </w:rPr>
      </w:pPr>
      <w:r>
        <w:rPr>
          <w:rFonts w:eastAsiaTheme="minorEastAsia"/>
          <w:i/>
        </w:rPr>
        <w:t>Критические точки функции, интервалы возрастания и убывания.</w:t>
      </w:r>
    </w:p>
    <w:p w:rsidR="009F08B0" w:rsidRDefault="009F08B0" w:rsidP="009F08B0">
      <w:pPr>
        <w:pStyle w:val="a5"/>
        <w:rPr>
          <w:rFonts w:eastAsiaTheme="minorEastAsia"/>
          <w:i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p>
              <m:r>
                <w:rPr>
                  <w:rFonts w:ascii="Cambria Math" w:eastAsiaTheme="minorEastAsia" w:hAnsi="Cambria Math"/>
                </w:rPr>
                <m:t>'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</m:sup>
          </m:s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+12</m:t>
                  </m:r>
                </m:e>
              </m:d>
              <m:r>
                <w:rPr>
                  <w:rFonts w:ascii="Cambria Math" w:eastAsiaTheme="minorEastAsia" w:hAnsi="Cambria Math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</w:rPr>
                <m:t>2x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+12)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/>
                </w:rPr>
                <m:t>+24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+12)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+12)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:rsidR="003E20CA" w:rsidRPr="003E20CA" w:rsidRDefault="003E20CA" w:rsidP="009F08B0">
      <w:pPr>
        <w:pStyle w:val="a5"/>
        <w:rPr>
          <w:rFonts w:eastAsiaTheme="minorEastAsia"/>
          <w:i/>
        </w:rPr>
      </w:pPr>
      <w:r>
        <w:rPr>
          <w:rFonts w:eastAsiaTheme="minorEastAsia"/>
          <w:i/>
        </w:rPr>
        <w:t xml:space="preserve">Производная обращается в 0 при </w:t>
      </w:r>
      <w:r>
        <w:rPr>
          <w:rFonts w:eastAsiaTheme="minorEastAsia"/>
          <w:i/>
          <w:lang w:val="en-US"/>
        </w:rPr>
        <w:t>x</w:t>
      </w:r>
      <w:r w:rsidRPr="003E20CA">
        <w:rPr>
          <w:rFonts w:eastAsiaTheme="minorEastAsia"/>
          <w:i/>
        </w:rPr>
        <w:t xml:space="preserve">=0 – </w:t>
      </w:r>
      <w:r>
        <w:rPr>
          <w:rFonts w:eastAsiaTheme="minorEastAsia"/>
          <w:i/>
        </w:rPr>
        <w:t>критическая точка</w:t>
      </w:r>
    </w:p>
    <w:p w:rsidR="003E20CA" w:rsidRDefault="003E20CA" w:rsidP="009F08B0">
      <w:pPr>
        <w:pStyle w:val="a5"/>
        <w:rPr>
          <w:rFonts w:eastAsiaTheme="minorEastAsia"/>
          <w:i/>
        </w:rPr>
      </w:pPr>
      <w:r>
        <w:rPr>
          <w:rFonts w:eastAsiaTheme="minorEastAsia"/>
          <w:i/>
        </w:rPr>
        <w:t xml:space="preserve">Проходя через точку </w:t>
      </w:r>
      <w:r>
        <w:rPr>
          <w:rFonts w:eastAsiaTheme="minorEastAsia"/>
          <w:i/>
          <w:lang w:val="en-US"/>
        </w:rPr>
        <w:t>x</w:t>
      </w:r>
      <w:r w:rsidRPr="003E20CA">
        <w:rPr>
          <w:rFonts w:eastAsiaTheme="minorEastAsia"/>
          <w:i/>
        </w:rPr>
        <w:t xml:space="preserve">=0 </w:t>
      </w:r>
      <w:r w:rsidR="00E37C08">
        <w:rPr>
          <w:rFonts w:eastAsiaTheme="minorEastAsia"/>
          <w:i/>
        </w:rPr>
        <w:t>производная не  меняет знак, значит функция</w:t>
      </w:r>
      <w:proofErr w:type="gramStart"/>
      <w:r w:rsidR="00E37C08">
        <w:rPr>
          <w:rFonts w:eastAsiaTheme="minorEastAsia"/>
          <w:i/>
        </w:rPr>
        <w:t xml:space="preserve"> (-∞;+∞) </w:t>
      </w:r>
      <w:proofErr w:type="gramEnd"/>
      <w:r w:rsidR="00E37C08">
        <w:rPr>
          <w:rFonts w:eastAsiaTheme="minorEastAsia"/>
          <w:i/>
        </w:rPr>
        <w:t>возрастает.</w:t>
      </w:r>
    </w:p>
    <w:p w:rsidR="003E20CA" w:rsidRDefault="00E37C08" w:rsidP="009F08B0">
      <w:pPr>
        <w:pStyle w:val="a5"/>
        <w:rPr>
          <w:rFonts w:eastAsiaTheme="minorEastAsia"/>
          <w:i/>
        </w:rPr>
      </w:pPr>
      <w:r>
        <w:rPr>
          <w:rFonts w:eastAsiaTheme="minorEastAsia"/>
          <w:i/>
        </w:rPr>
        <w:t>Функция не имеет ни максимума и минимума.</w:t>
      </w:r>
    </w:p>
    <w:p w:rsidR="000E04B3" w:rsidRDefault="000E04B3" w:rsidP="000E04B3">
      <w:pPr>
        <w:pStyle w:val="a5"/>
        <w:rPr>
          <w:rFonts w:eastAsiaTheme="minorEastAsia"/>
          <w:i/>
        </w:rPr>
      </w:pPr>
    </w:p>
    <w:p w:rsidR="000E04B3" w:rsidRDefault="000E04B3" w:rsidP="000E04B3">
      <w:pPr>
        <w:pStyle w:val="a5"/>
        <w:rPr>
          <w:rFonts w:eastAsiaTheme="minorEastAsia"/>
          <w:i/>
        </w:rPr>
      </w:pPr>
    </w:p>
    <w:p w:rsidR="003E20CA" w:rsidRPr="000E04B3" w:rsidRDefault="000E04B3" w:rsidP="000E04B3">
      <w:pPr>
        <w:pStyle w:val="a5"/>
        <w:rPr>
          <w:rFonts w:eastAsiaTheme="minorEastAsia"/>
          <w:i/>
        </w:rPr>
      </w:pPr>
      <w:r>
        <w:rPr>
          <w:rFonts w:eastAsiaTheme="minorEastAsia"/>
          <w:i/>
        </w:rPr>
        <w:t>эскиз</w:t>
      </w:r>
    </w:p>
    <w:p w:rsidR="003E20CA" w:rsidRPr="003E20CA" w:rsidRDefault="000E04B3" w:rsidP="009F08B0">
      <w:pPr>
        <w:pStyle w:val="a5"/>
        <w:rPr>
          <w:rFonts w:eastAsiaTheme="minorEastAsia"/>
          <w:i/>
        </w:rPr>
      </w:pPr>
      <w:r w:rsidRPr="000E04B3">
        <w:rPr>
          <w:rFonts w:eastAsiaTheme="minorEastAsia"/>
          <w:i/>
        </w:rPr>
        <w:t>http://matematikam.ru/calculate-online/grafik.php</w:t>
      </w:r>
    </w:p>
    <w:sectPr w:rsidR="003E20CA" w:rsidRPr="003E20CA" w:rsidSect="00573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05C35"/>
    <w:multiLevelType w:val="hybridMultilevel"/>
    <w:tmpl w:val="1834F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C24"/>
    <w:rsid w:val="000E04B3"/>
    <w:rsid w:val="000F69F9"/>
    <w:rsid w:val="001B5C24"/>
    <w:rsid w:val="003E20CA"/>
    <w:rsid w:val="00573930"/>
    <w:rsid w:val="006E6A17"/>
    <w:rsid w:val="0073264F"/>
    <w:rsid w:val="007E5DE2"/>
    <w:rsid w:val="009E0690"/>
    <w:rsid w:val="009F08B0"/>
    <w:rsid w:val="00E37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C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5C2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1B5C2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e.nazarova</dc:creator>
  <cp:lastModifiedBy>e.nazarova</cp:lastModifiedBy>
  <cp:revision>2</cp:revision>
  <dcterms:created xsi:type="dcterms:W3CDTF">2016-05-11T12:05:00Z</dcterms:created>
  <dcterms:modified xsi:type="dcterms:W3CDTF">2016-05-11T12:05:00Z</dcterms:modified>
</cp:coreProperties>
</file>