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52" w:rsidRPr="007C700B" w:rsidRDefault="00914B52" w:rsidP="00914B52">
      <w:pPr>
        <w:spacing w:after="0"/>
        <w:ind w:left="360"/>
        <w:jc w:val="center"/>
        <w:rPr>
          <w:rFonts w:ascii="Times New Roman" w:hAnsi="Times New Roman" w:cs="Times New Roman"/>
          <w:b/>
          <w:bCs/>
          <w:i/>
          <w:color w:val="231F20"/>
          <w:sz w:val="24"/>
          <w:u w:val="single"/>
        </w:rPr>
      </w:pPr>
      <w:r>
        <w:rPr>
          <w:rFonts w:ascii="Times New Roman" w:hAnsi="Times New Roman" w:cs="Times New Roman"/>
          <w:b/>
          <w:i/>
          <w:color w:val="231F20"/>
          <w:sz w:val="24"/>
          <w:u w:val="single"/>
        </w:rPr>
        <w:t>1.</w:t>
      </w:r>
      <w:r w:rsidRPr="007C700B">
        <w:rPr>
          <w:rFonts w:ascii="Times New Roman" w:hAnsi="Times New Roman" w:cs="Times New Roman"/>
          <w:b/>
          <w:i/>
          <w:color w:val="231F20"/>
          <w:sz w:val="24"/>
          <w:u w:val="single"/>
        </w:rPr>
        <w:t>Причины и особенности народных выступлений.</w:t>
      </w:r>
    </w:p>
    <w:p w:rsidR="00914B52" w:rsidRDefault="00914B52" w:rsidP="00914B52">
      <w:pPr>
        <w:spacing w:after="0"/>
        <w:ind w:firstLine="360"/>
        <w:rPr>
          <w:rFonts w:ascii="SchoolBookCSanPin-Bold" w:hAnsi="SchoolBookCSanPin-Bold"/>
          <w:b/>
          <w:bCs/>
          <w:color w:val="231F20"/>
        </w:rPr>
      </w:pPr>
      <w:r w:rsidRPr="007C700B">
        <w:rPr>
          <w:rFonts w:ascii="SchoolBookCSanPin-Bold" w:hAnsi="SchoolBookCSanPin-Bold"/>
          <w:b/>
          <w:bCs/>
          <w:color w:val="231F20"/>
        </w:rPr>
        <w:t>17 век в истории России получил название «</w:t>
      </w:r>
      <w:proofErr w:type="spellStart"/>
      <w:r w:rsidRPr="007C700B">
        <w:rPr>
          <w:rFonts w:ascii="SchoolBookCSanPin-Bold" w:hAnsi="SchoolBookCSanPin-Bold"/>
          <w:b/>
          <w:bCs/>
          <w:color w:val="231F20"/>
        </w:rPr>
        <w:t>бунташный</w:t>
      </w:r>
      <w:proofErr w:type="spellEnd"/>
      <w:r w:rsidRPr="007C700B">
        <w:rPr>
          <w:rFonts w:ascii="SchoolBookCSanPin-Bold" w:hAnsi="SchoolBookCSanPin-Bold"/>
          <w:b/>
          <w:bCs/>
          <w:color w:val="231F20"/>
        </w:rPr>
        <w:t xml:space="preserve">». </w:t>
      </w:r>
      <w:r>
        <w:rPr>
          <w:rFonts w:ascii="SchoolBookCSanPin-Bold" w:hAnsi="SchoolBookCSanPin-Bold"/>
          <w:b/>
          <w:bCs/>
          <w:color w:val="231F20"/>
        </w:rPr>
        <w:t xml:space="preserve"> </w:t>
      </w:r>
      <w:r w:rsidRPr="007C700B">
        <w:rPr>
          <w:rFonts w:ascii="SchoolBookCSanPin-Bold" w:hAnsi="SchoolBookCSanPin-Bold"/>
          <w:b/>
          <w:bCs/>
          <w:color w:val="231F20"/>
        </w:rPr>
        <w:t xml:space="preserve">Этот промежуток времени стал периодом </w:t>
      </w:r>
      <w:r>
        <w:rPr>
          <w:rFonts w:ascii="SchoolBookCSanPin-Bold" w:hAnsi="SchoolBookCSanPin-Bold"/>
          <w:b/>
          <w:bCs/>
          <w:color w:val="231F20"/>
        </w:rPr>
        <w:t xml:space="preserve"> </w:t>
      </w:r>
      <w:r w:rsidRPr="007C700B">
        <w:rPr>
          <w:rFonts w:ascii="SchoolBookCSanPin-Bold" w:hAnsi="SchoolBookCSanPin-Bold"/>
          <w:b/>
          <w:bCs/>
          <w:color w:val="231F20"/>
        </w:rPr>
        <w:t xml:space="preserve">массовых выступлений недовольных своим положением сословий </w:t>
      </w:r>
      <w:r>
        <w:rPr>
          <w:rFonts w:ascii="SchoolBookCSanPin-Bold" w:hAnsi="SchoolBookCSanPin-Bold"/>
          <w:b/>
          <w:bCs/>
          <w:color w:val="231F20"/>
        </w:rPr>
        <w:t xml:space="preserve"> </w:t>
      </w:r>
      <w:r w:rsidRPr="007C700B">
        <w:rPr>
          <w:rFonts w:ascii="SchoolBookCSanPin-Bold" w:hAnsi="SchoolBookCSanPin-Bold"/>
          <w:b/>
          <w:bCs/>
          <w:color w:val="231F20"/>
        </w:rPr>
        <w:t>российского общества.</w:t>
      </w:r>
    </w:p>
    <w:p w:rsidR="00914B52" w:rsidRDefault="00914B52" w:rsidP="00914B52">
      <w:pPr>
        <w:spacing w:after="0"/>
        <w:ind w:firstLine="360"/>
        <w:rPr>
          <w:rFonts w:ascii="SchoolBookCSanPin-Bold" w:hAnsi="SchoolBookCSanPin-Bold"/>
          <w:b/>
          <w:bCs/>
          <w:color w:val="231F20"/>
        </w:rPr>
      </w:pPr>
      <w:r>
        <w:rPr>
          <w:rFonts w:ascii="SchoolBookCSanPin-Bold" w:hAnsi="SchoolBookCSanPin-Bold"/>
          <w:b/>
          <w:bCs/>
          <w:color w:val="231F20"/>
        </w:rPr>
        <w:t>Причины недовольства в 17 веке были следующими:</w:t>
      </w:r>
    </w:p>
    <w:p w:rsidR="00914B52" w:rsidRPr="00D87631" w:rsidRDefault="00914B52" w:rsidP="00914B52">
      <w:pPr>
        <w:spacing w:after="0"/>
        <w:ind w:firstLine="360"/>
        <w:rPr>
          <w:rFonts w:ascii="SchoolBookCSanPin-Bold" w:hAnsi="SchoolBookCSanPin-Bold"/>
          <w:bCs/>
          <w:color w:val="231F20"/>
        </w:rPr>
      </w:pPr>
      <w:r w:rsidRPr="00D87631">
        <w:rPr>
          <w:rFonts w:ascii="SchoolBookCSanPin-Bold" w:hAnsi="SchoolBookCSanPin-Bold"/>
          <w:bCs/>
          <w:color w:val="231F20"/>
        </w:rPr>
        <w:t xml:space="preserve">Экономические: постоянное увеличение налогов и повинностей(как со стороны феодалов , так и со стороны </w:t>
      </w:r>
      <w:proofErr w:type="spellStart"/>
      <w:r w:rsidRPr="00D87631">
        <w:rPr>
          <w:rFonts w:ascii="SchoolBookCSanPin-Bold" w:hAnsi="SchoolBookCSanPin-Bold"/>
          <w:bCs/>
          <w:color w:val="231F20"/>
        </w:rPr>
        <w:t>гос-ва</w:t>
      </w:r>
      <w:proofErr w:type="spellEnd"/>
      <w:r w:rsidRPr="00D87631">
        <w:rPr>
          <w:rFonts w:ascii="SchoolBookCSanPin-Bold" w:hAnsi="SchoolBookCSanPin-Bold"/>
          <w:bCs/>
          <w:color w:val="231F20"/>
        </w:rPr>
        <w:t>)</w:t>
      </w:r>
    </w:p>
    <w:p w:rsidR="00914B52" w:rsidRPr="00D87631" w:rsidRDefault="00914B52" w:rsidP="00914B52">
      <w:pPr>
        <w:spacing w:after="0"/>
        <w:ind w:firstLine="360"/>
        <w:rPr>
          <w:rFonts w:ascii="SchoolBookCSanPin-Bold" w:hAnsi="SchoolBookCSanPin-Bold"/>
          <w:bCs/>
          <w:color w:val="231F20"/>
        </w:rPr>
      </w:pPr>
      <w:r w:rsidRPr="00D87631">
        <w:rPr>
          <w:rFonts w:ascii="SchoolBookCSanPin-Bold" w:hAnsi="SchoolBookCSanPin-Bold"/>
          <w:bCs/>
          <w:color w:val="231F20"/>
        </w:rPr>
        <w:t xml:space="preserve">Социальные: ограничение свободы крестьян и казаков; бюрократизация </w:t>
      </w:r>
      <w:proofErr w:type="spellStart"/>
      <w:r w:rsidRPr="00D87631">
        <w:rPr>
          <w:rFonts w:ascii="SchoolBookCSanPin-Bold" w:hAnsi="SchoolBookCSanPin-Bold"/>
          <w:bCs/>
          <w:color w:val="231F20"/>
        </w:rPr>
        <w:t>гос.аппарата</w:t>
      </w:r>
      <w:proofErr w:type="spellEnd"/>
      <w:r w:rsidRPr="00D87631">
        <w:rPr>
          <w:rFonts w:ascii="SchoolBookCSanPin-Bold" w:hAnsi="SchoolBookCSanPin-Bold"/>
          <w:bCs/>
          <w:color w:val="231F20"/>
        </w:rPr>
        <w:t>;</w:t>
      </w:r>
    </w:p>
    <w:p w:rsidR="00914B52" w:rsidRPr="00D87631" w:rsidRDefault="00914B52" w:rsidP="00914B52">
      <w:pPr>
        <w:spacing w:after="0"/>
        <w:ind w:firstLine="360"/>
        <w:rPr>
          <w:rFonts w:ascii="SchoolBookCSanPin-Bold" w:hAnsi="SchoolBookCSanPin-Bold"/>
          <w:bCs/>
          <w:color w:val="231F20"/>
        </w:rPr>
      </w:pPr>
      <w:r w:rsidRPr="00D87631">
        <w:rPr>
          <w:rFonts w:ascii="SchoolBookCSanPin-Bold" w:hAnsi="SchoolBookCSanPin-Bold"/>
          <w:bCs/>
          <w:color w:val="231F20"/>
        </w:rPr>
        <w:t>Религиозные: церковный раскол, преследования старообрядцев</w:t>
      </w:r>
    </w:p>
    <w:p w:rsidR="00914B52" w:rsidRDefault="00914B52" w:rsidP="00914B52">
      <w:pPr>
        <w:ind w:firstLine="360"/>
        <w:jc w:val="both"/>
        <w:rPr>
          <w:rFonts w:ascii="SchoolBookCSanPin-Regular" w:hAnsi="SchoolBookCSanPin-Regular"/>
          <w:color w:val="231F20"/>
        </w:rPr>
      </w:pPr>
      <w:r w:rsidRPr="00D87631">
        <w:rPr>
          <w:rFonts w:ascii="SchoolBookCSanPin-Bold" w:hAnsi="SchoolBookCSanPin-Bold"/>
          <w:noProof/>
          <w:color w:val="231F20"/>
          <w:lang w:eastAsia="ru-RU"/>
        </w:rPr>
        <w:drawing>
          <wp:inline distT="0" distB="0" distL="0" distR="0">
            <wp:extent cx="457200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b="7407"/>
                    <a:stretch/>
                  </pic:blipFill>
                  <pic:spPr bwMode="auto">
                    <a:xfrm>
                      <a:off x="0" y="0"/>
                      <a:ext cx="4572638" cy="2381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C700B">
        <w:rPr>
          <w:rFonts w:ascii="SchoolBookCSanPin-Bold" w:hAnsi="SchoolBookCSanPin-Bold"/>
          <w:color w:val="231F20"/>
        </w:rPr>
        <w:br/>
      </w:r>
      <w:r>
        <w:rPr>
          <w:rFonts w:ascii="SchoolBookCSanPin-Regular" w:hAnsi="SchoolBookCSanPin-Regular"/>
          <w:color w:val="231F20"/>
        </w:rPr>
        <w:t xml:space="preserve">Немало важное значение имело то, что </w:t>
      </w:r>
      <w:r>
        <w:rPr>
          <w:rFonts w:ascii="SchoolBookCSanPin-Regular" w:hAnsi="SchoolBookCSanPin-Regular"/>
          <w:b/>
          <w:bCs/>
          <w:color w:val="231F20"/>
        </w:rPr>
        <w:t>в</w:t>
      </w:r>
      <w:r w:rsidRPr="00D87631">
        <w:rPr>
          <w:rFonts w:ascii="SchoolBookCSanPin-Regular" w:hAnsi="SchoolBookCSanPin-Regular"/>
          <w:b/>
          <w:bCs/>
          <w:color w:val="231F20"/>
        </w:rPr>
        <w:t xml:space="preserve"> восстаниях активное участие принимали казаки и стрельцы – военно-служилые сословия. Это придавало борьбе более организованный и ожесточённый характер. И в итоге отразилось на количестве жертв и жестокости подавлений таких бунтов.</w:t>
      </w:r>
      <w:r w:rsidRPr="00264916">
        <w:rPr>
          <w:rFonts w:ascii="SchoolBookCSanPin-Regular" w:hAnsi="SchoolBookCSanPin-Regular"/>
          <w:color w:val="231F20"/>
        </w:rPr>
        <w:t xml:space="preserve"> </w:t>
      </w:r>
      <w:r w:rsidRPr="007C700B">
        <w:rPr>
          <w:rFonts w:ascii="SchoolBookCSanPin-Regular" w:hAnsi="SchoolBookCSanPin-Regular"/>
          <w:color w:val="231F20"/>
        </w:rPr>
        <w:t>В этом состояла принципиальная особенность народных выступлений XVII в. по сравнению с предыдущими периодами.</w:t>
      </w:r>
    </w:p>
    <w:p w:rsidR="005E422C" w:rsidRPr="00914B52" w:rsidRDefault="00914B5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SchoolBookCSanPin-Regular" w:hAnsi="SchoolBookCSanPin-Regular"/>
          <w:b/>
          <w:i/>
          <w:color w:val="231F20"/>
          <w:sz w:val="24"/>
          <w:u w:val="single"/>
        </w:rPr>
        <w:br/>
      </w:r>
      <w:r w:rsidRPr="00914B52">
        <w:rPr>
          <w:rFonts w:ascii="Times New Roman" w:hAnsi="Times New Roman" w:cs="Times New Roman"/>
          <w:b/>
          <w:i/>
          <w:color w:val="231F20"/>
          <w:sz w:val="40"/>
          <w:szCs w:val="40"/>
          <w:u w:val="single"/>
        </w:rPr>
        <w:t xml:space="preserve">Домашнее задание </w:t>
      </w:r>
    </w:p>
    <w:p w:rsidR="00914B52" w:rsidRDefault="00914B52">
      <w:r>
        <w:t xml:space="preserve">Заполните таблицу </w:t>
      </w:r>
    </w:p>
    <w:p w:rsidR="00914B52" w:rsidRDefault="00914B52">
      <w:r>
        <w:t xml:space="preserve">Социальные движения </w:t>
      </w:r>
      <w:r>
        <w:rPr>
          <w:lang w:val="en-US"/>
        </w:rPr>
        <w:t>XVI</w:t>
      </w:r>
      <w:r>
        <w:t xml:space="preserve"> века</w:t>
      </w:r>
    </w:p>
    <w:tbl>
      <w:tblPr>
        <w:tblStyle w:val="a5"/>
        <w:tblW w:w="0" w:type="auto"/>
        <w:tblLook w:val="04A0"/>
      </w:tblPr>
      <w:tblGrid>
        <w:gridCol w:w="1514"/>
        <w:gridCol w:w="1569"/>
        <w:gridCol w:w="1756"/>
        <w:gridCol w:w="1578"/>
        <w:gridCol w:w="1627"/>
        <w:gridCol w:w="1527"/>
      </w:tblGrid>
      <w:tr w:rsidR="00914B52" w:rsidTr="00914B52">
        <w:tc>
          <w:tcPr>
            <w:tcW w:w="1595" w:type="dxa"/>
          </w:tcPr>
          <w:p w:rsidR="00914B52" w:rsidRPr="00914B52" w:rsidRDefault="00914B52" w:rsidP="00914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52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1595" w:type="dxa"/>
          </w:tcPr>
          <w:p w:rsidR="00914B52" w:rsidRPr="00914B52" w:rsidRDefault="00914B52" w:rsidP="00914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5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595" w:type="dxa"/>
          </w:tcPr>
          <w:p w:rsidR="00914B52" w:rsidRPr="00914B52" w:rsidRDefault="00914B52" w:rsidP="00914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52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 охваченные восстанием</w:t>
            </w:r>
          </w:p>
        </w:tc>
        <w:tc>
          <w:tcPr>
            <w:tcW w:w="1595" w:type="dxa"/>
          </w:tcPr>
          <w:p w:rsidR="00914B52" w:rsidRPr="00914B52" w:rsidRDefault="00914B52" w:rsidP="00914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52">
              <w:rPr>
                <w:rFonts w:ascii="Times New Roman" w:hAnsi="Times New Roman" w:cs="Times New Roman"/>
                <w:b/>
                <w:sz w:val="28"/>
                <w:szCs w:val="28"/>
              </w:rPr>
              <w:t>Причины</w:t>
            </w:r>
          </w:p>
        </w:tc>
        <w:tc>
          <w:tcPr>
            <w:tcW w:w="1595" w:type="dxa"/>
          </w:tcPr>
          <w:p w:rsidR="00914B52" w:rsidRPr="00914B52" w:rsidRDefault="00914B52" w:rsidP="00914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5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596" w:type="dxa"/>
          </w:tcPr>
          <w:p w:rsidR="00914B52" w:rsidRPr="00914B52" w:rsidRDefault="00914B52" w:rsidP="00914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52"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</w:tr>
    </w:tbl>
    <w:p w:rsidR="00914B52" w:rsidRPr="00914B52" w:rsidRDefault="00914B52"/>
    <w:sectPr w:rsidR="00914B52" w:rsidRPr="00914B52" w:rsidSect="005E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14B52"/>
    <w:rsid w:val="005E422C"/>
    <w:rsid w:val="0091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2020-05-12T12:35:00Z</dcterms:created>
  <dcterms:modified xsi:type="dcterms:W3CDTF">2020-05-12T12:43:00Z</dcterms:modified>
</cp:coreProperties>
</file>