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59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ПРАКТИЧЕСКОЕ ДОМАШНЕЕ ЗАДАНИЕ - Тема 4</w:t>
      </w:r>
    </w:p>
    <w:p>
      <w:pPr>
        <w:spacing w:before="0" w:after="0" w:line="259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теме: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Основы трудового права в Российской Федерации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Ответьте на следующие вопросы: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внутреннего трудового распорядка являются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частью коллективного договора;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разделом локального акта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Оплата труда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самостоятельным локальным нормативным актом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приложением к коллективному договору.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внутреннего трудового распорядка утверждаются работодателем: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по согласованию с представительным органом работников;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согласия представительного органа работников;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 работодателем; 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учетом мнения представительного органа работников.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Могут ли в одной организации работодателем применяться к одним работникам Устав (положение) о дисциплине, а к другим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правила внутреннего трудового распорядка: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да;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нет.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Учреждение государственных наград производится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Федеральным законом;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Указом Президента РФ;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постановлением Правительства РФ.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Государственными наградами являются: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звание Героя РФ;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ордена РФ;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 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знаки отличия РФ;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медали РФ;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…............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br/>
        <w:tab/>
        <w:t xml:space="preserve">(комментарий: немного не понял смысл данного задания, т.к это все гос. награды РФ)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Руководитель организации вправе применять следующие дисциплинарные взыскания: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увольнение;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строгий выговор;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предупреждение;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штраф;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лишение премии. 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 дисциплинарным взысканиям относится увольнение работника по следующим основаниям: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несоответствие работника занимаемой должности или выполняемой работе вследствие недостаточной квалификации, подтвержденной результатами аттестации;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представление работником работодателю подложных документов при заключении трудового договора;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дисквалификация или иное административное наказание, исключающее возможность исполнения работником обязанностей по трудовому договору;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принятие необоснованного решения руководителем организации (филиала, представительства), его заместителями и главным бухгалтером, повлекшего за собой нарушение сохранности имущества, неправомерное его использование или иной ущерб имуществу организации;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прекращение допуска к государственной тайне, если выполняемая работа требует такого допуска.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соответствии с требованиями ТК при наложении дисциплинарного взыскания должны учитываться: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тяжесть совершенного проступка;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вина работника;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обстоятельства, при которых проступок был совершен;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предшествующее поведение работника;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отношение работника к исполнению трудовых обязанностей.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Дисциплинарное взыскание применяется не позднее: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одного месяца со дня совершения проступка;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шести месяцев со дня совершения проступка;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одного года со дня совершения проступка. 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основании ст. 193 ТК до применения дисциплинарного взыскания работодатель должен затребовать от работника письменное объяснение.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Предоставление письменного объяснения является: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правом работника;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обязанностью работника.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течение какого срока, со дня обращения работодателя к работнику, ему предоставляется возможность дать письменное объяснение по факту допущенного нарушения дисциплинарного нарушения: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рабочих дня;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календарных дня;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два рабочих дня;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 календарных дней.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Работник считается подвергнутым дисциплинарному взысканию в течение года: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 дня совершения дисциплинарного проступка;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со дня применения дисциплинарного взыскания;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 дня объявления работнику под роспись приказа о применении дисциплинарного взыскания.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 работнику, допустившему нарушение трудовой дисциплины, могут применяться следующие меры воздействия: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перенесение ежегодного оплачиваемого отпуска на осенне-зимний период;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снижение премии;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лишение премии;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уменьшение дополнительного ежегодного оплачиваемого отпуска; 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временный перевод на другую работу.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Дисциплинарное взыскание в виде выговора может быть обжаловано работником: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государственную инспекцию труда;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районный суд;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мировому судье;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в прокуратуру.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Является ли справедливым утверждение, что ни одно из дисциплинарных взысканий, не заносится в трудовую книжку: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нет.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Отношения по материальной ответственности работодателей и работников в сфере труда тесно связаны с трудовыми отношениями. Эти отношения могут: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предшествовать трудовым отношениям;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возникнуть после прекращения трудовых отношений;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возникнуть в период действия трудовых отношений.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Взыскание с работника причиненного им ущерба по распоряжению работодателя производится, если ущерб не превышает: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должностного оклада, тарифной ставки;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половины среднего заработка;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одной трети среднего заработка;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среднего заработка.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Взыскание с работника причиненного ущерба производится на основании решения: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КТС;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мирового судьи;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районного суда.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 принятия решения о возмещении работником ущерба работодатель обязан: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установить размер причиненного ущерба;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установить причину возникновения ущерба;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комиссию для проведения проверки размера причиненного ущерба и установления причин его возникновения;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истребовать от работника письменное объяснение;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отстранить его от работы;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сообщить об этом первичной профсоюзной организации, если работник член профсоюза. 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Письменный договор о полной материальной ответственности заключается с работником, на которого возлагается ответственность за: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порчу вверенных ему ценностей;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недостачу вверенных ему ценностей;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порчу и недостачу вверенных ему ценностей.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Работодатель вправе заключить договор о полной материальной ответственности со следующими работниками: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уборщицей;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продавцом;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кассиром;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бухгалтером;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заместителем директора организации;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 6)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охранником;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консультантом, работающим в магазине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Мужской костюм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Должность работника включена в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ответственности, утвержденные постановлением Минтруда РФ от 31.12.2002 г. В этом случае работодатель: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обязан заключить договор о полной материальной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ответственности;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вправе заключить договор о полной материальной ответственности;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заключает договор о полной материальной ответственности по соглашению сторон.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23.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Договор о коллективной (бригадной) материальной ответственности заключается между работодателем и: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коллективом бригады;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каждым членом бригады.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Размер ущерба, причиненного магазину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Продукты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порчей мясных полуфабрикатов, определяется по фактическим потерям исходя из рыночных цен, действующих в данной местности на день: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причинения ущерба;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обнаружения ущерба работодателем;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взыскания ущерба.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Работодатель несет материальную ответственность за задержку выплату работнику заработной платы: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наличии вины;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независимо от наличия вины.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Согласно положениям ТК РФ, размер денежной компенсации за задержку выплаты работнику заработной платы может быть повышен: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1)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28"/>
          <w:shd w:fill="auto" w:val="clear"/>
        </w:rPr>
        <w:t xml:space="preserve">трудовым договором;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коллективным договором;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отраслевым (межотраслевым) соглашением;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локальным нормативным актом;</w:t>
      </w:r>
    </w:p>
    <w:p>
      <w:pPr>
        <w:spacing w:before="0" w:after="0" w:line="259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территориальным соглашением.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