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AD4" w:rsidRDefault="00AA72AB">
      <w:r>
        <w:t xml:space="preserve">Северогерманский союз </w:t>
      </w:r>
      <w:r>
        <w:br/>
        <w:t xml:space="preserve">Победоносный для Пруссии исход войны 1866 г. предопределил дальнейший ход объединения Германии. Австрии пришлось отказаться от своих притязаний на руководящую роль в германских делах и выйти из Германского союза. Четыре немецких государства, воевавшие на стороне Австрии, - королевство Ганновер, курфюршество </w:t>
      </w:r>
      <w:proofErr w:type="spellStart"/>
      <w:r>
        <w:t>Гессен-Кассель</w:t>
      </w:r>
      <w:proofErr w:type="spellEnd"/>
      <w:r>
        <w:t xml:space="preserve">, герцогство Нассау и город Франкфурт-на-Майне - были включены в состав Пруссии, и таким образом была устранена чересполосица, разделявшая западные и восточные владения прусской монархии. После этих территориальных захватов Пруссия превратилась в крупнейшее германское государство с населением в 24 млн. человек. </w:t>
      </w:r>
      <w:r>
        <w:br/>
        <w:t xml:space="preserve">Правительство Бисмарка добилось создания Северогерманского союза, в который вошли 22 </w:t>
      </w:r>
      <w:proofErr w:type="gramStart"/>
      <w:r>
        <w:t>германских</w:t>
      </w:r>
      <w:proofErr w:type="gramEnd"/>
      <w:r>
        <w:t xml:space="preserve"> государства, расположенных к северу от реки Майна. Конституция Северогерманского союза, принятая в апреле 1867 г.</w:t>
      </w:r>
      <w:proofErr w:type="gramStart"/>
      <w:r>
        <w:t xml:space="preserve"> ,</w:t>
      </w:r>
      <w:proofErr w:type="gramEnd"/>
      <w:r>
        <w:t xml:space="preserve"> юридически закрепляла гегемонию Пруссии в Германии. Главой Северогерманского союза стал прусский король. Ему принадлежало верховное командование вооруженными силами союза. В Союзном совете, в который входили представители правитель</w:t>
      </w:r>
      <w:proofErr w:type="gramStart"/>
      <w:r>
        <w:t>ств вс</w:t>
      </w:r>
      <w:proofErr w:type="gramEnd"/>
      <w:r>
        <w:t xml:space="preserve">ех союзных государств, главенствующее положение также занимала Пруссия. Союзным канцлером стал министр-президент Пруссии Бисмарк. Прусский генеральный штаб фактически превратился в высший военный орган всего Северогерманского союза. В общесоюзном рейхстаге, выборы в который должны были производиться на основе всеобщего (для мужчин, достигших 21 года) и прямого (но не тайного) голосования, большинство мест принадлежало депутатам от Пруссии. </w:t>
      </w:r>
      <w:proofErr w:type="gramStart"/>
      <w:r>
        <w:t>Впрочем</w:t>
      </w:r>
      <w:proofErr w:type="gramEnd"/>
      <w:r>
        <w:t xml:space="preserve"> северогерманский рейхстаг пользовался лишь незначительным политическим влиянием, поскольку его решения не имели силы без утверждения их Союзным советом; правительство не было ответственно перед рейхстагом. </w:t>
      </w:r>
      <w:r>
        <w:br/>
        <w:t xml:space="preserve">Одновременно Пруссия принудила Баварию, Вюртемберг, Баден и Гессен-Дармштадт заключить с нею соглашения о передаче вооруженных сил этих четырех </w:t>
      </w:r>
      <w:proofErr w:type="spellStart"/>
      <w:r>
        <w:t>южногерманских</w:t>
      </w:r>
      <w:proofErr w:type="spellEnd"/>
      <w:r>
        <w:t xml:space="preserve"> государств под контроль прусского генерального штаба. </w:t>
      </w:r>
      <w:r>
        <w:br/>
        <w:t xml:space="preserve">Создание Северогерманского союза, в котором руководство неоспоримо принадлежало Пруссии, предрешило объединение Германии под прусским главенством. Окончательное завершение объединения Германии произошло через несколько лет в результате победы Пруссии в франко-прусской войне. </w:t>
      </w:r>
      <w:proofErr w:type="gramStart"/>
      <w:r>
        <w:t xml:space="preserve">В 1871 г. в оккупированном прусскими войсками </w:t>
      </w:r>
      <w:proofErr w:type="spellStart"/>
      <w:r>
        <w:t>Берсале</w:t>
      </w:r>
      <w:proofErr w:type="spellEnd"/>
      <w:r>
        <w:t xml:space="preserve"> король Вильгельм I возложил на себя корону германского императора.</w:t>
      </w:r>
      <w:proofErr w:type="gramEnd"/>
      <w:r>
        <w:t xml:space="preserve"> </w:t>
      </w:r>
      <w:r>
        <w:br/>
      </w:r>
      <w:r>
        <w:br/>
        <w:t>P.S. Про Итальянское королевство не влезло</w:t>
      </w:r>
    </w:p>
    <w:sectPr w:rsidR="00533AD4" w:rsidSect="00533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86C33"/>
    <w:multiLevelType w:val="multilevel"/>
    <w:tmpl w:val="5BEE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A72AB"/>
    <w:rsid w:val="00533AD4"/>
    <w:rsid w:val="008B6446"/>
    <w:rsid w:val="00AA7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D4"/>
  </w:style>
  <w:style w:type="paragraph" w:styleId="1">
    <w:name w:val="heading 1"/>
    <w:basedOn w:val="a"/>
    <w:link w:val="10"/>
    <w:uiPriority w:val="9"/>
    <w:qFormat/>
    <w:rsid w:val="00AA72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2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g-link">
    <w:name w:val="sg-link"/>
    <w:basedOn w:val="a0"/>
    <w:rsid w:val="00AA72AB"/>
  </w:style>
  <w:style w:type="character" w:styleId="a3">
    <w:name w:val="Hyperlink"/>
    <w:basedOn w:val="a0"/>
    <w:uiPriority w:val="99"/>
    <w:semiHidden/>
    <w:unhideWhenUsed/>
    <w:rsid w:val="00AA72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0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Company>Microsoft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2016-11-12T16:10:00Z</dcterms:created>
  <dcterms:modified xsi:type="dcterms:W3CDTF">2016-11-12T16:10:00Z</dcterms:modified>
</cp:coreProperties>
</file>