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0CAAC" w14:textId="67BD4D09" w:rsidR="00894ADF" w:rsidRDefault="00E5205F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к201091574522"/>
      <w:r w:rsidRPr="00E5205F">
        <w:rPr>
          <w:rFonts w:ascii="Times New Roman" w:hAnsi="Times New Roman"/>
          <w:b/>
          <w:sz w:val="28"/>
          <w:szCs w:val="28"/>
          <w:lang w:val="uk-UA" w:eastAsia="ru-RU"/>
        </w:rPr>
        <w:t>Урок 66 Експериментальна робота №7</w:t>
      </w:r>
      <w:r w:rsidR="00A620B1" w:rsidRPr="00A620B1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Pr="00E5205F">
        <w:rPr>
          <w:rFonts w:ascii="Times New Roman" w:hAnsi="Times New Roman"/>
          <w:b/>
          <w:sz w:val="28"/>
          <w:szCs w:val="28"/>
          <w:lang w:val="uk-UA" w:eastAsia="ru-RU"/>
        </w:rPr>
        <w:t>Вимірювання довжини світлової хвилі</w:t>
      </w:r>
    </w:p>
    <w:p w14:paraId="74422D92" w14:textId="4493FD7F" w:rsidR="0074751F" w:rsidRPr="00736899" w:rsidRDefault="0074751F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hAnsi="Times New Roman"/>
          <w:b/>
          <w:sz w:val="28"/>
          <w:szCs w:val="28"/>
          <w:lang w:val="uk-UA" w:eastAsia="ru-RU"/>
        </w:rPr>
        <w:t>Мета уроку:</w:t>
      </w:r>
      <w:r w:rsidRPr="007368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2ECBA3C1" w14:textId="605455D1" w:rsidR="00736899" w:rsidRPr="00736899" w:rsidRDefault="00B334CF" w:rsidP="00994FC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Навчальна.</w:t>
      </w:r>
      <w:r w:rsidR="00191AF2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736899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У процесі дослідницької діяльності закріпити знання про дифракцію, дифракційну </w:t>
      </w:r>
      <w:proofErr w:type="spellStart"/>
      <w:r w:rsidR="00736899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>гратку</w:t>
      </w:r>
      <w:proofErr w:type="spellEnd"/>
      <w:r w:rsidR="00736899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, навчити учнів вимірювати довжину світлової хвилі за допомогою дифракційної </w:t>
      </w:r>
      <w:proofErr w:type="spellStart"/>
      <w:r w:rsidR="00736899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>гратки</w:t>
      </w:r>
      <w:proofErr w:type="spellEnd"/>
      <w:r w:rsidR="00736899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>; розвивати спостережливість, увагу, пам’ять, уяву, мислення;</w:t>
      </w:r>
    </w:p>
    <w:p w14:paraId="44BBD55D" w14:textId="09697C21" w:rsidR="00894ADF" w:rsidRPr="00736899" w:rsidRDefault="00894ADF" w:rsidP="00994FC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Розвивальна.</w:t>
      </w:r>
      <w:r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Сприяти: розвитку спостережливості, уваги, пам’яті, уяви, мислення; виробленню звички до планування своїх дій; формуванню вміння самостійно контролювати проміжні і кінцеві результати роботи;</w:t>
      </w:r>
      <w:r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формуванню вміння організовувати своє робоче місце.</w:t>
      </w:r>
    </w:p>
    <w:p w14:paraId="3DC5857E" w14:textId="77777777" w:rsidR="00763C84" w:rsidRPr="00736899" w:rsidRDefault="00B334CF" w:rsidP="00763C8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Виховна.</w:t>
      </w:r>
      <w:r w:rsidR="0081286B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763C84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>Виховувати в учнів охайність під час проведення експерименту, дбайливе ставлення до лабораторного обладнання; виховувати учнів працювати в парах та групах.</w:t>
      </w:r>
    </w:p>
    <w:p w14:paraId="5D9F1873" w14:textId="77777777" w:rsidR="00763C84" w:rsidRPr="00736899" w:rsidRDefault="0074751F" w:rsidP="00D97C4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hAnsi="Times New Roman"/>
          <w:b/>
          <w:sz w:val="28"/>
          <w:szCs w:val="28"/>
          <w:lang w:val="uk-UA" w:eastAsia="ru-RU"/>
        </w:rPr>
        <w:t>Тип уроку:</w:t>
      </w:r>
      <w:r w:rsidRPr="007368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63C84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урок застосування знань, умінь і навичок.  </w:t>
      </w:r>
    </w:p>
    <w:p w14:paraId="3B79E046" w14:textId="18375E6E" w:rsidR="00191AF2" w:rsidRPr="00736899" w:rsidRDefault="00160E7B" w:rsidP="00894AD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36899">
        <w:rPr>
          <w:rFonts w:ascii="Times New Roman" w:hAnsi="Times New Roman"/>
          <w:b/>
          <w:sz w:val="28"/>
          <w:szCs w:val="28"/>
          <w:lang w:val="uk-UA" w:eastAsia="ru-RU"/>
        </w:rPr>
        <w:t>Наочність і обладнання:</w:t>
      </w:r>
      <w:r w:rsidR="00DB60E2" w:rsidRPr="00736899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навчальна презентація, комп’ютер, </w:t>
      </w:r>
      <w:r w:rsidR="00DB60E2" w:rsidRPr="00736899">
        <w:rPr>
          <w:rFonts w:ascii="Times New Roman" w:hAnsi="Times New Roman"/>
          <w:sz w:val="28"/>
          <w:szCs w:val="28"/>
          <w:lang w:val="uk-UA" w:eastAsia="ru-RU"/>
        </w:rPr>
        <w:t>підручник</w:t>
      </w:r>
      <w:r w:rsidR="00E94365" w:rsidRPr="00736899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6A3A2B4" w14:textId="77777777" w:rsidR="0074751F" w:rsidRPr="00D64AF7" w:rsidRDefault="00B334CF" w:rsidP="00B05717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bookmarkStart w:id="1" w:name="к201091574532"/>
      <w:bookmarkEnd w:id="0"/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Хід</w:t>
      </w:r>
      <w:r w:rsidR="0074751F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уроку</w:t>
      </w:r>
    </w:p>
    <w:p w14:paraId="3EA5B22D" w14:textId="77777777" w:rsidR="00E53C96" w:rsidRPr="00D64AF7" w:rsidRDefault="00E53C96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І.</w:t>
      </w: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ab/>
        <w:t>ОРГАНІЗАЦІЙНИЙ ЕТАП</w:t>
      </w:r>
    </w:p>
    <w:p w14:paraId="51966998" w14:textId="77777777" w:rsidR="00736899" w:rsidRDefault="00736899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2AFA6BFC" w14:textId="0F3078C9" w:rsidR="004439D9" w:rsidRPr="00D64AF7" w:rsidRDefault="00E53C96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II.</w:t>
      </w: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ab/>
      </w:r>
      <w:r w:rsidR="00F532CE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ПЕРЕВІРКА ДОМАШНЬОГО ЗАВДАННЯ</w:t>
      </w:r>
    </w:p>
    <w:p w14:paraId="3601F6E7" w14:textId="77777777" w:rsidR="00736899" w:rsidRDefault="00736899" w:rsidP="005D73C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70A3DF16" w14:textId="125DDD5D" w:rsidR="005D73C8" w:rsidRPr="00D64AF7" w:rsidRDefault="005D73C8" w:rsidP="005D73C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III. АКТУАЛІЗАЦІЯ ОПОРНИХ ЗНАНЬ ТА ВМІНЬ</w:t>
      </w:r>
    </w:p>
    <w:p w14:paraId="68D040F4" w14:textId="77777777" w:rsidR="00736899" w:rsidRDefault="00736899" w:rsidP="00763C8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290DBD7B" w14:textId="0469C5A7" w:rsidR="00E53C96" w:rsidRDefault="00D2537F" w:rsidP="00763C8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IV</w:t>
      </w:r>
      <w:r w:rsidR="00D7159E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. </w:t>
      </w:r>
      <w:r w:rsidR="00763C84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В</w:t>
      </w:r>
      <w:r w:rsidR="0044219C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ИКОНАННЯ </w:t>
      </w:r>
      <w:r w:rsidR="00BC3B50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ЕКСПЕРИМЕНТАЛЬНОЇ</w:t>
      </w:r>
      <w:r w:rsidR="0044219C" w:rsidRPr="00D64AF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РОБОТИ №</w:t>
      </w:r>
      <w:r w:rsidR="00E5205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7</w:t>
      </w:r>
    </w:p>
    <w:p w14:paraId="0D564F30" w14:textId="77777777" w:rsidR="00736899" w:rsidRDefault="00736899" w:rsidP="00736899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2" w:name="_Hlk489430211"/>
      <w:bookmarkStart w:id="3" w:name="_Hlk516845740"/>
      <w:bookmarkEnd w:id="1"/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Вимірювання довжини світлової хвилі.</w:t>
      </w:r>
    </w:p>
    <w:p w14:paraId="4328A553" w14:textId="69CFB41A" w:rsidR="00736899" w:rsidRDefault="00736899" w:rsidP="00736899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7C787" wp14:editId="246C4CEC">
                <wp:simplePos x="0" y="0"/>
                <wp:positionH relativeFrom="column">
                  <wp:posOffset>3382645</wp:posOffset>
                </wp:positionH>
                <wp:positionV relativeFrom="paragraph">
                  <wp:posOffset>2518410</wp:posOffset>
                </wp:positionV>
                <wp:extent cx="3092450" cy="334645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331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B5AF75" w14:textId="384FB078" w:rsidR="00736899" w:rsidRDefault="00736899" w:rsidP="0073689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instrText xml:space="preserve"> SEQ Рисунок \* ARABIC </w:instrTex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9121F">
                              <w:rPr>
                                <w:rFonts w:ascii="Times New Roman" w:hAnsi="Times New Roman"/>
                                <w:noProof/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C57C787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266.35pt;margin-top:198.3pt;width:243.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" stroked="f">
                <v:textbox style="mso-fit-shape-to-text:t" inset="0,0,0,0">
                  <w:txbxContent>
                    <w:p w14:paraId="43B5AF75" w14:textId="384FB078" w:rsidR="00736899" w:rsidRDefault="00736899" w:rsidP="00736899">
                      <w:pPr>
                        <w:pStyle w:val="ad"/>
                        <w:jc w:val="center"/>
                        <w:rPr>
                          <w:rFonts w:ascii="Times New Roman" w:hAnsi="Times New Roman"/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instrText xml:space="preserve"> SEQ Рисунок \* ARABIC </w:instrTex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fldChar w:fldCharType="separate"/>
                      </w:r>
                      <w:r w:rsidR="0019121F">
                        <w:rPr>
                          <w:rFonts w:ascii="Times New Roman" w:hAnsi="Times New Roman"/>
                          <w:noProof/>
                          <w:color w:val="auto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Мета:</w:t>
      </w:r>
      <w:r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навчитися вимірювати довжину світлової хвилі за допомогою дифракційної ґратки.</w:t>
      </w:r>
    </w:p>
    <w:p w14:paraId="095B4689" w14:textId="0D3B2A7D" w:rsidR="00736899" w:rsidRDefault="00736899" w:rsidP="00736899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E8E67E5" wp14:editId="40B224D1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2889885" cy="1956435"/>
            <wp:effectExtent l="0" t="0" r="5715" b="571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" t="26804" r="2090" b="5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95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Обладнання:</w:t>
      </w:r>
      <w:r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лампа з прямою ниткою розжарення, прилад для визначення довжини світлової хвилі, штатив із муфтою, дифракційна ґратка.</w:t>
      </w:r>
    </w:p>
    <w:p w14:paraId="0DADA008" w14:textId="77777777" w:rsidR="00736899" w:rsidRDefault="00736899" w:rsidP="0073689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E11777" w14:textId="77777777" w:rsidR="00736899" w:rsidRDefault="00736899" w:rsidP="007368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4E4E11C9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14:paraId="240D38E4" w14:textId="77777777" w:rsidR="00736899" w:rsidRPr="00493DD0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Визначте період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d </m:t>
        </m:r>
      </m:oMath>
      <w:r>
        <w:rPr>
          <w:rFonts w:ascii="Times New Roman" w:hAnsi="Times New Roman"/>
          <w:sz w:val="28"/>
          <w:szCs w:val="28"/>
          <w:lang w:val="uk-UA"/>
        </w:rPr>
        <w:t xml:space="preserve">дифракційної ґратки. (Зазвичай на ґратці вказують кількість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</m:oMath>
      <w:r>
        <w:rPr>
          <w:rFonts w:ascii="Times New Roman" w:hAnsi="Times New Roman"/>
          <w:sz w:val="28"/>
          <w:szCs w:val="28"/>
          <w:lang w:val="uk-UA"/>
        </w:rPr>
        <w:t xml:space="preserve"> штрихів на 1 мм, а період ґратки обчислюють за формулою: </w:t>
      </w:r>
      <m:oMath>
        <m:r>
          <w:rPr>
            <w:rFonts w:ascii="Cambria Math" w:hAnsi="Cambria Math"/>
            <w:sz w:val="28"/>
            <w:szCs w:val="28"/>
            <w:lang w:val="uk-UA"/>
          </w:rPr>
          <m:t>d=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Pr="00493DD0">
        <w:rPr>
          <w:rFonts w:ascii="Times New Roman" w:hAnsi="Times New Roman"/>
          <w:iCs/>
          <w:sz w:val="28"/>
          <w:szCs w:val="28"/>
        </w:rPr>
        <w:t>)</w:t>
      </w:r>
    </w:p>
    <w:p w14:paraId="2A4C59BF" w14:textId="2B6AB396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698E45C" wp14:editId="6E902866">
            <wp:extent cx="6432550" cy="818515"/>
            <wp:effectExtent l="0" t="0" r="0" b="635"/>
            <wp:docPr id="7" name="Рисунок 7" descr="Ð ÐµÐ·ÑÐ»ÑÑÐ°Ñ Ð¿Ð¾ÑÑÐºÑ Ð·Ð¾Ð±ÑÐ°Ð¶ÐµÐ½Ñ Ð·Ð° Ð·Ð°Ð¿Ð¸ÑÐ¾Ð¼ &quot;ÑÐµÑÑÐ°Ð´Ñ ÐºÐ»ÐµÑÐ¾ÑÐºÐ¸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Ð ÐµÐ·ÑÐ»ÑÑÐ°Ñ Ð¿Ð¾ÑÑÐºÑ Ð·Ð¾Ð±ÑÐ°Ð¶ÐµÐ½Ñ Ð·Ð° Ð·Ð°Ð¿Ð¸ÑÐ¾Ð¼ &quot;ÑÐµÑÑÐ°Ð´Ñ ÐºÐ»ÐµÑÐ¾ÑÐºÐ¸&quot;"/>
                    <pic:cNvPicPr/>
                  </pic:nvPicPr>
                  <pic:blipFill rotWithShape="1"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3881" b="82160"/>
                    <a:stretch/>
                  </pic:blipFill>
                  <pic:spPr bwMode="auto">
                    <a:xfrm>
                      <a:off x="0" y="0"/>
                      <a:ext cx="64306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BC2D6" w14:textId="77777777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3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 Зберіть установку, зображену на рис. 1.</w:t>
      </w:r>
    </w:p>
    <w:p w14:paraId="1A0E6C67" w14:textId="77777777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0C9CCC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4B20B8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616B08" w14:textId="07E7FFC0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Експеримент</w:t>
      </w:r>
    </w:p>
    <w:p w14:paraId="5253F3E9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Суворо дотримуйтесь інструкції з безпеки. </w:t>
      </w:r>
    </w:p>
    <w:p w14:paraId="79C121F5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Результати вимірювань і обчислень відразу заносьте до таблиці.</w:t>
      </w:r>
    </w:p>
    <w:p w14:paraId="0140BEED" w14:textId="216CAE46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Смотря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сквозь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дифракционную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решетку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щель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на лампу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накаливания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наблюдайте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экране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прибора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резкие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дифракционные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спектры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линии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которых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параллельны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штрихам на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шкале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(см. рис. 2, рис. 3).</w:t>
      </w:r>
    </w:p>
    <w:p w14:paraId="2BE93495" w14:textId="4B75D054" w:rsidR="00736899" w:rsidRDefault="00736899" w:rsidP="00736899">
      <w:pPr>
        <w:keepNext/>
        <w:spacing w:after="0" w:line="240" w:lineRule="auto"/>
        <w:jc w:val="center"/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27D92FD" wp14:editId="772116D5">
            <wp:extent cx="2976880" cy="154178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67CA728" wp14:editId="4371B1F7">
            <wp:extent cx="2519680" cy="15417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31199" w14:textId="0DAF1BB7" w:rsidR="00736899" w:rsidRDefault="00736899" w:rsidP="00736899">
      <w:pPr>
        <w:pStyle w:val="ad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4C516" wp14:editId="0F384B71">
                <wp:simplePos x="0" y="0"/>
                <wp:positionH relativeFrom="column">
                  <wp:posOffset>3184525</wp:posOffset>
                </wp:positionH>
                <wp:positionV relativeFrom="paragraph">
                  <wp:posOffset>1875155</wp:posOffset>
                </wp:positionV>
                <wp:extent cx="3294380" cy="334645"/>
                <wp:effectExtent l="0" t="0" r="127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0" cy="331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5E3B9A" w14:textId="77777777" w:rsidR="00736899" w:rsidRDefault="00736899" w:rsidP="0073689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34C516" id="Поле 10" o:spid="_x0000_s1027" type="#_x0000_t202" style="position:absolute;margin-left:250.75pt;margin-top:147.65pt;width:259.4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" stroked="f">
                <v:textbox style="mso-fit-shape-to-text:t" inset="0,0,0,0">
                  <w:txbxContent>
                    <w:p w14:paraId="525E3B9A" w14:textId="77777777" w:rsidR="00736899" w:rsidRDefault="00736899" w:rsidP="00736899">
                      <w:pPr>
                        <w:pStyle w:val="ad"/>
                        <w:jc w:val="center"/>
                        <w:rPr>
                          <w:rFonts w:ascii="Times New Roman" w:hAnsi="Times New Roman"/>
                          <w:noProof/>
                          <w:color w:val="auto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  <w:lang w:val="uk-UA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B79B16F" wp14:editId="4879DDA9">
            <wp:simplePos x="0" y="0"/>
            <wp:positionH relativeFrom="margin">
              <wp:posOffset>3184525</wp:posOffset>
            </wp:positionH>
            <wp:positionV relativeFrom="paragraph">
              <wp:posOffset>316230</wp:posOffset>
            </wp:positionV>
            <wp:extent cx="3294380" cy="1735455"/>
            <wp:effectExtent l="0" t="0" r="127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73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Рисунок </w:t>
      </w:r>
      <w:r>
        <w:fldChar w:fldCharType="begin"/>
      </w:r>
      <w:r>
        <w:rPr>
          <w:rFonts w:ascii="Times New Roman" w:hAnsi="Times New Roman"/>
          <w:color w:val="auto"/>
          <w:sz w:val="28"/>
          <w:szCs w:val="28"/>
        </w:rPr>
        <w:instrText xml:space="preserve"> SEQ Рисунок \* ARABIC </w:instrText>
      </w:r>
      <w:r>
        <w:fldChar w:fldCharType="separate"/>
      </w:r>
      <w:r w:rsidR="0019121F">
        <w:rPr>
          <w:rFonts w:ascii="Times New Roman" w:hAnsi="Times New Roman"/>
          <w:noProof/>
          <w:color w:val="auto"/>
          <w:sz w:val="28"/>
          <w:szCs w:val="28"/>
        </w:rPr>
        <w:t>2</w:t>
      </w:r>
      <w:r>
        <w:fldChar w:fldCharType="end"/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Рисунок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03F2EB4B" w14:textId="1E9D88A2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шкале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экране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определите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сначала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расстояние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a</w:t>
      </w:r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1 от центра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щели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предела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фиолетового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цвета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спектра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первого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порядка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расположенного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спр</w:t>
      </w:r>
      <w:r w:rsidR="000D4330">
        <w:rPr>
          <w:rFonts w:ascii="Times New Roman" w:hAnsi="Times New Roman"/>
          <w:sz w:val="28"/>
          <w:szCs w:val="28"/>
          <w:lang w:val="uk-UA"/>
        </w:rPr>
        <w:t xml:space="preserve">ава от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щели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затем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расстояние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a</w:t>
      </w:r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2 от центра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щели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предела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фиолетового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цвета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спектра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первого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порядка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расположенного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слева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от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щели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>.</w:t>
      </w:r>
    </w:p>
    <w:p w14:paraId="14EBC5D3" w14:textId="77777777" w:rsidR="000D4330" w:rsidRPr="000D4330" w:rsidRDefault="00736899" w:rsidP="000D43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Повторите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действия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описанные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в п. 2, для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предела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красного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цвета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спектра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первого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 w:rsidRPr="000D4330">
        <w:rPr>
          <w:rFonts w:ascii="Times New Roman" w:hAnsi="Times New Roman"/>
          <w:sz w:val="28"/>
          <w:szCs w:val="28"/>
          <w:lang w:val="uk-UA"/>
        </w:rPr>
        <w:t>порядка</w:t>
      </w:r>
      <w:proofErr w:type="spellEnd"/>
      <w:r w:rsidR="000D4330" w:rsidRPr="000D4330">
        <w:rPr>
          <w:rFonts w:ascii="Times New Roman" w:hAnsi="Times New Roman"/>
          <w:sz w:val="28"/>
          <w:szCs w:val="28"/>
          <w:lang w:val="uk-UA"/>
        </w:rPr>
        <w:t>.</w:t>
      </w:r>
    </w:p>
    <w:p w14:paraId="44BEA472" w14:textId="3410D9B0" w:rsidR="00736899" w:rsidRDefault="000D4330" w:rsidP="000D43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4330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0D4330">
        <w:rPr>
          <w:rFonts w:ascii="Times New Roman" w:hAnsi="Times New Roman"/>
          <w:sz w:val="28"/>
          <w:szCs w:val="28"/>
          <w:lang w:val="uk-UA"/>
        </w:rPr>
        <w:t>Измерьте</w:t>
      </w:r>
      <w:proofErr w:type="spellEnd"/>
      <w:r w:rsidRP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4330">
        <w:rPr>
          <w:rFonts w:ascii="Times New Roman" w:hAnsi="Times New Roman"/>
          <w:sz w:val="28"/>
          <w:szCs w:val="28"/>
          <w:lang w:val="uk-UA"/>
        </w:rPr>
        <w:t>расстояние</w:t>
      </w:r>
      <w:proofErr w:type="spellEnd"/>
      <w:r w:rsidRPr="000D4330">
        <w:rPr>
          <w:rFonts w:ascii="Times New Roman" w:hAnsi="Times New Roman"/>
          <w:sz w:val="28"/>
          <w:szCs w:val="28"/>
          <w:lang w:val="uk-UA"/>
        </w:rPr>
        <w:t xml:space="preserve"> l от </w:t>
      </w:r>
      <w:proofErr w:type="spellStart"/>
      <w:r w:rsidRPr="000D4330">
        <w:rPr>
          <w:rFonts w:ascii="Times New Roman" w:hAnsi="Times New Roman"/>
          <w:sz w:val="28"/>
          <w:szCs w:val="28"/>
          <w:lang w:val="uk-UA"/>
        </w:rPr>
        <w:t>решетки</w:t>
      </w:r>
      <w:proofErr w:type="spellEnd"/>
      <w:r w:rsidRPr="000D433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0D4330">
        <w:rPr>
          <w:rFonts w:ascii="Times New Roman" w:hAnsi="Times New Roman"/>
          <w:sz w:val="28"/>
          <w:szCs w:val="28"/>
          <w:lang w:val="uk-UA"/>
        </w:rPr>
        <w:t>экрана</w:t>
      </w:r>
      <w:proofErr w:type="spellEnd"/>
      <w:r w:rsidRPr="000D4330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40"/>
        <w:gridCol w:w="957"/>
        <w:gridCol w:w="957"/>
        <w:gridCol w:w="988"/>
        <w:gridCol w:w="1948"/>
        <w:gridCol w:w="1296"/>
        <w:gridCol w:w="1310"/>
      </w:tblGrid>
      <w:tr w:rsidR="00736899" w14:paraId="3F1E3799" w14:textId="77777777" w:rsidTr="00493DD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C35" w14:textId="16E39F5A" w:rsidR="00736899" w:rsidRDefault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Пери</w:t>
            </w:r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>од</w:t>
            </w:r>
            <w:proofErr w:type="spellEnd"/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решетки</w:t>
            </w:r>
            <w:proofErr w:type="spellEnd"/>
          </w:p>
          <w:p w14:paraId="7C8AA6DD" w14:textId="77777777" w:rsidR="00736899" w:rsidRDefault="007368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d, м</m:t>
                </m:r>
              </m:oMath>
            </m:oMathPara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5C7" w14:textId="10ED17F2" w:rsidR="00736899" w:rsidRDefault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Цвет</w:t>
            </w:r>
            <w:proofErr w:type="spellEnd"/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спектра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391F" w14:textId="7BA3DE3B" w:rsidR="00736899" w:rsidRDefault="000D4330" w:rsidP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расстояние</w:t>
            </w:r>
            <w:proofErr w:type="spellEnd"/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от </w:t>
            </w:r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центра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предела</w:t>
            </w:r>
            <w:bookmarkStart w:id="4" w:name="_GoBack"/>
            <w:bookmarkEnd w:id="4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2E67" w14:textId="2C96F9B3" w:rsidR="00736899" w:rsidRDefault="000D4330" w:rsidP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Расстояние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решетки</w:t>
            </w:r>
            <w:proofErr w:type="spellEnd"/>
            <w:r w:rsidR="00736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екрана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4F3" w14:textId="267CE382" w:rsidR="00736899" w:rsidRDefault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волны</w:t>
            </w:r>
            <w:proofErr w:type="spellEnd"/>
          </w:p>
        </w:tc>
      </w:tr>
      <w:tr w:rsidR="00736899" w14:paraId="44DACA2E" w14:textId="77777777" w:rsidTr="00493DD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C0B4" w14:textId="77777777" w:rsidR="00736899" w:rsidRDefault="0073689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5DE2" w14:textId="77777777" w:rsidR="00736899" w:rsidRDefault="007368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6C30" w14:textId="77777777" w:rsidR="00736899" w:rsidRDefault="009B3A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330D" w14:textId="77777777" w:rsidR="00736899" w:rsidRDefault="009B3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2362" w14:textId="110596FC" w:rsidR="00736899" w:rsidRDefault="009B3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сред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4025" w14:textId="77777777" w:rsidR="00736899" w:rsidRDefault="007368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813E" w14:textId="0A0EC57E" w:rsidR="00736899" w:rsidRDefault="000D4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измерянная</w:t>
            </w:r>
            <w:proofErr w:type="spellEnd"/>
          </w:p>
          <w:p w14:paraId="3169EB09" w14:textId="77777777" w:rsidR="00736899" w:rsidRDefault="007368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нм</m:t>
                </m:r>
              </m:oMath>
            </m:oMathPara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84FF" w14:textId="73BB190F" w:rsidR="00736899" w:rsidRDefault="007368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таблична</w:t>
            </w:r>
            <w:r w:rsidR="000D4330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</w:p>
          <w:p w14:paraId="5C7D0FFA" w14:textId="77777777" w:rsidR="00736899" w:rsidRDefault="009B3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табл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нм</m:t>
                </m:r>
              </m:oMath>
            </m:oMathPara>
          </w:p>
        </w:tc>
      </w:tr>
      <w:tr w:rsidR="00736899" w14:paraId="28D1B38F" w14:textId="77777777" w:rsidTr="00493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0D1" w14:textId="0FAF9F8F" w:rsidR="00736899" w:rsidRPr="00493DD0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2*10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^-6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E0E" w14:textId="5FC66904" w:rsidR="00736899" w:rsidRDefault="000D4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фиолетовый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78A" w14:textId="25931659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BC6" w14:textId="16CD2A6D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152" w14:textId="57E1661F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130" w14:textId="112CB229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594" w14:textId="09932503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8220" w14:textId="77777777" w:rsidR="00736899" w:rsidRDefault="00736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380-450</w:t>
            </w:r>
          </w:p>
        </w:tc>
      </w:tr>
      <w:tr w:rsidR="00736899" w14:paraId="674E9114" w14:textId="77777777" w:rsidTr="00493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5B1" w14:textId="0E1E423B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2*10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^-6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7860" w14:textId="75BE8B5E" w:rsidR="00736899" w:rsidRDefault="000D4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красный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A1A" w14:textId="7D179AE2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1C6" w14:textId="0D9DD853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2BE" w14:textId="7B80A451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423" w14:textId="7ABB96BF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6A2" w14:textId="6CFF8EDF" w:rsidR="00736899" w:rsidRDefault="00493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5F7A" w14:textId="77777777" w:rsidR="00736899" w:rsidRDefault="00736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620-760</w:t>
            </w:r>
          </w:p>
        </w:tc>
      </w:tr>
    </w:tbl>
    <w:p w14:paraId="4C208A3A" w14:textId="77777777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725961" w14:textId="4E0D8867" w:rsidR="00736899" w:rsidRDefault="00736899" w:rsidP="00736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493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оцените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относительную</w:t>
      </w:r>
      <w:proofErr w:type="spellEnd"/>
      <w:r w:rsidR="000D43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330">
        <w:rPr>
          <w:rFonts w:ascii="Times New Roman" w:hAnsi="Times New Roman"/>
          <w:sz w:val="28"/>
          <w:szCs w:val="28"/>
          <w:lang w:val="uk-UA"/>
        </w:rPr>
        <w:t>погрешность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2DBA965" w14:textId="77777777" w:rsidR="00736899" w:rsidRDefault="009B3AD4" w:rsidP="0073689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λ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λ</m:t>
                  </m: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табл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∙100%</m:t>
          </m:r>
        </m:oMath>
      </m:oMathPara>
    </w:p>
    <w:p w14:paraId="5FFE4249" w14:textId="39DF8609" w:rsidR="00736899" w:rsidRDefault="00736899" w:rsidP="00736899">
      <w:pPr>
        <w:spacing w:after="0" w:line="240" w:lineRule="auto"/>
        <w:rPr>
          <w:noProof/>
          <w:lang w:val="en-US" w:eastAsia="uk-UA"/>
        </w:rPr>
      </w:pPr>
    </w:p>
    <w:p w14:paraId="4F25CE60" w14:textId="4C2EFF35" w:rsidR="00493DD0" w:rsidRPr="00493DD0" w:rsidRDefault="00493DD0" w:rsidP="00736899">
      <w:pPr>
        <w:spacing w:after="0" w:line="240" w:lineRule="auto"/>
        <w:rPr>
          <w:noProof/>
          <w:sz w:val="32"/>
          <w:lang w:eastAsia="uk-UA"/>
        </w:rPr>
      </w:pPr>
      <w:r w:rsidRPr="00493DD0">
        <w:rPr>
          <w:noProof/>
          <w:sz w:val="32"/>
          <w:lang w:val="en-US" w:eastAsia="uk-UA"/>
        </w:rPr>
        <w:t>E</w:t>
      </w:r>
      <w:r w:rsidRPr="00493DD0">
        <w:rPr>
          <w:noProof/>
          <w:sz w:val="32"/>
          <w:lang w:eastAsia="uk-UA"/>
        </w:rPr>
        <w:t>1=0%;</w:t>
      </w:r>
    </w:p>
    <w:p w14:paraId="40E48F31" w14:textId="5443E82E" w:rsidR="00493DD0" w:rsidRPr="00493DD0" w:rsidRDefault="00493DD0" w:rsidP="00736899">
      <w:pPr>
        <w:spacing w:after="0" w:line="240" w:lineRule="auto"/>
        <w:rPr>
          <w:noProof/>
          <w:sz w:val="32"/>
          <w:lang w:eastAsia="uk-UA"/>
        </w:rPr>
      </w:pPr>
      <w:r w:rsidRPr="00493DD0">
        <w:rPr>
          <w:noProof/>
          <w:sz w:val="32"/>
          <w:lang w:val="en-US" w:eastAsia="uk-UA"/>
        </w:rPr>
        <w:t>E</w:t>
      </w:r>
      <w:r w:rsidRPr="00493DD0">
        <w:rPr>
          <w:noProof/>
          <w:sz w:val="32"/>
          <w:lang w:eastAsia="uk-UA"/>
        </w:rPr>
        <w:t>2=0%;</w:t>
      </w:r>
    </w:p>
    <w:p w14:paraId="786B212C" w14:textId="77777777" w:rsidR="00493DD0" w:rsidRPr="00493DD0" w:rsidRDefault="00493DD0" w:rsidP="007368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6C243" w14:textId="77777777" w:rsidR="000D4330" w:rsidRDefault="000D4330" w:rsidP="000D4330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7C7854A" w14:textId="77777777" w:rsidR="000D4330" w:rsidRDefault="000D4330" w:rsidP="000D4330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C510795" w14:textId="5B3188A4" w:rsidR="00493DD0" w:rsidRPr="00493DD0" w:rsidRDefault="00493DD0" w:rsidP="000D4330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Творче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завданн</w:t>
      </w:r>
      <w:proofErr w:type="spellEnd"/>
      <w:r>
        <w:rPr>
          <w:rFonts w:ascii="Times New Roman" w:hAnsi="Times New Roman"/>
          <w:b/>
          <w:sz w:val="28"/>
          <w:szCs w:val="28"/>
        </w:rPr>
        <w:t>я</w:t>
      </w:r>
    </w:p>
    <w:p w14:paraId="12FACB58" w14:textId="1E69C82F" w:rsidR="00493DD0" w:rsidRPr="00493DD0" w:rsidRDefault="00493DD0" w:rsidP="00493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Определите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длину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волны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света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красного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цвета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по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дифракци</w:t>
      </w:r>
      <w:r>
        <w:rPr>
          <w:rFonts w:ascii="Times New Roman" w:hAnsi="Times New Roman"/>
          <w:bCs/>
          <w:sz w:val="28"/>
          <w:szCs w:val="28"/>
          <w:lang w:val="uk-UA"/>
        </w:rPr>
        <w:t>онному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спектру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второго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порядка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0DF4EE" w14:textId="1653E60E" w:rsidR="00493DD0" w:rsidRPr="00493DD0" w:rsidRDefault="00493DD0" w:rsidP="00493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Сравните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значение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длины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волны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света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красного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цвета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полученное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в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результате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этого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эксперимента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, с тем,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что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было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получено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в ходе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выпол</w:t>
      </w:r>
      <w:r>
        <w:rPr>
          <w:rFonts w:ascii="Times New Roman" w:hAnsi="Times New Roman"/>
          <w:bCs/>
          <w:sz w:val="28"/>
          <w:szCs w:val="28"/>
          <w:lang w:val="uk-UA"/>
        </w:rPr>
        <w:t>нения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экспериментальной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9F67F1E" w14:textId="2BAD5ED6" w:rsidR="00493DD0" w:rsidRDefault="00493DD0" w:rsidP="00493DD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Запишите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причины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93DD0">
        <w:rPr>
          <w:rFonts w:ascii="Times New Roman" w:hAnsi="Times New Roman"/>
          <w:bCs/>
          <w:sz w:val="28"/>
          <w:szCs w:val="28"/>
          <w:lang w:val="uk-UA"/>
        </w:rPr>
        <w:t>погрешностей</w:t>
      </w:r>
      <w:proofErr w:type="spellEnd"/>
      <w:r w:rsidRPr="00493DD0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3176018" w14:textId="77777777" w:rsidR="00493DD0" w:rsidRDefault="00493DD0" w:rsidP="00493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C88E95" w14:textId="1077767F" w:rsidR="00736899" w:rsidRDefault="00736899" w:rsidP="00493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Визначте довжину хвилі світла червоного кольору за дифракційним спектром другого порядку. Порівняйте значення довжини хвилі світла червоного кольору, отримане в результаті цього експерименту, з тим, що було отримане в ході виконання експериментальної роботи. Запишіть причини розбіжності.</w:t>
      </w:r>
    </w:p>
    <w:bookmarkEnd w:id="2"/>
    <w:bookmarkEnd w:id="3"/>
    <w:p w14:paraId="40E2720A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4A3DB768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3CB1FF73" w14:textId="77777777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3A1C37C" w14:textId="38EA6CFF" w:rsidR="00736899" w:rsidRDefault="00736899" w:rsidP="0073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</w:t>
      </w:r>
    </w:p>
    <w:p w14:paraId="3F7296B4" w14:textId="4BD5414C" w:rsidR="001A5B26" w:rsidRPr="00493DD0" w:rsidRDefault="00736899" w:rsidP="00493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sectPr w:rsidR="001A5B26" w:rsidRPr="00493DD0" w:rsidSect="00D97C42">
      <w:headerReference w:type="default" r:id="rId14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42D88" w14:textId="77777777" w:rsidR="009B3AD4" w:rsidRDefault="009B3AD4" w:rsidP="004439D9">
      <w:pPr>
        <w:spacing w:after="0" w:line="240" w:lineRule="auto"/>
      </w:pPr>
      <w:r>
        <w:separator/>
      </w:r>
    </w:p>
  </w:endnote>
  <w:endnote w:type="continuationSeparator" w:id="0">
    <w:p w14:paraId="38E5A217" w14:textId="77777777" w:rsidR="009B3AD4" w:rsidRDefault="009B3AD4" w:rsidP="004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69254" w14:textId="77777777" w:rsidR="009B3AD4" w:rsidRDefault="009B3AD4" w:rsidP="004439D9">
      <w:pPr>
        <w:spacing w:after="0" w:line="240" w:lineRule="auto"/>
      </w:pPr>
      <w:r>
        <w:separator/>
      </w:r>
    </w:p>
  </w:footnote>
  <w:footnote w:type="continuationSeparator" w:id="0">
    <w:p w14:paraId="57EE4A3D" w14:textId="77777777" w:rsidR="009B3AD4" w:rsidRDefault="009B3AD4" w:rsidP="0044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04289"/>
      <w:docPartObj>
        <w:docPartGallery w:val="Page Numbers (Top of Page)"/>
        <w:docPartUnique/>
      </w:docPartObj>
    </w:sdtPr>
    <w:sdtEndPr/>
    <w:sdtContent>
      <w:p w14:paraId="43866A96" w14:textId="77777777" w:rsidR="004439D9" w:rsidRDefault="004439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330" w:rsidRPr="000D4330">
          <w:rPr>
            <w:noProof/>
            <w:lang w:val="uk-UA"/>
          </w:rPr>
          <w:t>1</w:t>
        </w:r>
        <w:r>
          <w:fldChar w:fldCharType="end"/>
        </w:r>
      </w:p>
    </w:sdtContent>
  </w:sdt>
  <w:p w14:paraId="16B3C7A6" w14:textId="77777777" w:rsidR="004439D9" w:rsidRDefault="004439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486"/>
    <w:multiLevelType w:val="hybridMultilevel"/>
    <w:tmpl w:val="84FC2E58"/>
    <w:lvl w:ilvl="0" w:tplc="2A740A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EEF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4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7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C2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5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A8F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EE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C1CAA"/>
    <w:multiLevelType w:val="hybridMultilevel"/>
    <w:tmpl w:val="CB9CD5F4"/>
    <w:lvl w:ilvl="0" w:tplc="379483B8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08F7F49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0984D87"/>
    <w:multiLevelType w:val="hybridMultilevel"/>
    <w:tmpl w:val="E0804152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123957D3"/>
    <w:multiLevelType w:val="hybridMultilevel"/>
    <w:tmpl w:val="2D2693D4"/>
    <w:lvl w:ilvl="0" w:tplc="21341CE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28F390A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3CD5311"/>
    <w:multiLevelType w:val="hybridMultilevel"/>
    <w:tmpl w:val="0088CB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7D3"/>
    <w:multiLevelType w:val="hybridMultilevel"/>
    <w:tmpl w:val="C770A124"/>
    <w:lvl w:ilvl="0" w:tplc="2CE82DCE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5DB3035"/>
    <w:multiLevelType w:val="hybridMultilevel"/>
    <w:tmpl w:val="373ECD32"/>
    <w:lvl w:ilvl="0" w:tplc="81868F5E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AC5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2A7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6C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25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25E5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E41D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8358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EE7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974D9B"/>
    <w:multiLevelType w:val="hybridMultilevel"/>
    <w:tmpl w:val="479219D0"/>
    <w:lvl w:ilvl="0" w:tplc="543AA05A">
      <w:start w:val="4"/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>
    <w:nsid w:val="1D684829"/>
    <w:multiLevelType w:val="hybridMultilevel"/>
    <w:tmpl w:val="FBDCF08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20BB685E"/>
    <w:multiLevelType w:val="hybridMultilevel"/>
    <w:tmpl w:val="4976809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288A78CC"/>
    <w:multiLevelType w:val="hybridMultilevel"/>
    <w:tmpl w:val="033ED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769FC"/>
    <w:multiLevelType w:val="hybridMultilevel"/>
    <w:tmpl w:val="931E6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13826"/>
    <w:multiLevelType w:val="hybridMultilevel"/>
    <w:tmpl w:val="9A44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1739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ABB6FE0"/>
    <w:multiLevelType w:val="hybridMultilevel"/>
    <w:tmpl w:val="17EAE514"/>
    <w:lvl w:ilvl="0" w:tplc="BB647EE4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2EA95258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05C79ED"/>
    <w:multiLevelType w:val="hybridMultilevel"/>
    <w:tmpl w:val="B6E06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06A11A8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26A4D00"/>
    <w:multiLevelType w:val="hybridMultilevel"/>
    <w:tmpl w:val="9300CEFE"/>
    <w:lvl w:ilvl="0" w:tplc="87343834">
      <w:start w:val="4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>
    <w:nsid w:val="36952136"/>
    <w:multiLevelType w:val="hybridMultilevel"/>
    <w:tmpl w:val="85B027F2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40F246F9"/>
    <w:multiLevelType w:val="singleLevel"/>
    <w:tmpl w:val="EAC4F1CA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18A64BA"/>
    <w:multiLevelType w:val="hybridMultilevel"/>
    <w:tmpl w:val="4D3A3AE6"/>
    <w:lvl w:ilvl="0" w:tplc="1102ED2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4A57A8B"/>
    <w:multiLevelType w:val="hybridMultilevel"/>
    <w:tmpl w:val="E5D0E49E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>
    <w:nsid w:val="57312E85"/>
    <w:multiLevelType w:val="hybridMultilevel"/>
    <w:tmpl w:val="B4827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82F68"/>
    <w:multiLevelType w:val="hybridMultilevel"/>
    <w:tmpl w:val="D3C60A3A"/>
    <w:lvl w:ilvl="0" w:tplc="0422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60F25EB2"/>
    <w:multiLevelType w:val="hybridMultilevel"/>
    <w:tmpl w:val="3752A3FC"/>
    <w:lvl w:ilvl="0" w:tplc="9C8AFF7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67C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04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E42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4ED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E5B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2B8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C9E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64A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6313C27"/>
    <w:multiLevelType w:val="hybridMultilevel"/>
    <w:tmpl w:val="DEEC8ECA"/>
    <w:lvl w:ilvl="0" w:tplc="379483B8">
      <w:numFmt w:val="bullet"/>
      <w:lvlText w:val="-"/>
      <w:lvlJc w:val="left"/>
      <w:pPr>
        <w:ind w:left="1154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719C2DBC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7B372F0"/>
    <w:multiLevelType w:val="hybridMultilevel"/>
    <w:tmpl w:val="6D12E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3"/>
  </w:num>
  <w:num w:numId="4">
    <w:abstractNumId w:val="27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25"/>
  </w:num>
  <w:num w:numId="10">
    <w:abstractNumId w:val="24"/>
  </w:num>
  <w:num w:numId="11">
    <w:abstractNumId w:val="1"/>
  </w:num>
  <w:num w:numId="12">
    <w:abstractNumId w:val="28"/>
  </w:num>
  <w:num w:numId="13">
    <w:abstractNumId w:val="26"/>
  </w:num>
  <w:num w:numId="14">
    <w:abstractNumId w:val="14"/>
  </w:num>
  <w:num w:numId="15">
    <w:abstractNumId w:val="10"/>
  </w:num>
  <w:num w:numId="16">
    <w:abstractNumId w:val="7"/>
  </w:num>
  <w:num w:numId="17">
    <w:abstractNumId w:val="21"/>
  </w:num>
  <w:num w:numId="18">
    <w:abstractNumId w:val="11"/>
  </w:num>
  <w:num w:numId="19">
    <w:abstractNumId w:val="3"/>
  </w:num>
  <w:num w:numId="20">
    <w:abstractNumId w:val="29"/>
    <w:lvlOverride w:ilvl="0">
      <w:startOverride w:val="4"/>
    </w:lvlOverride>
  </w:num>
  <w:num w:numId="21">
    <w:abstractNumId w:val="29"/>
    <w:lvlOverride w:ilvl="0">
      <w:lvl w:ilvl="0">
        <w:start w:val="4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9"/>
    <w:lvlOverride w:ilvl="0">
      <w:startOverride w:val="3"/>
    </w:lvlOverride>
  </w:num>
  <w:num w:numId="23">
    <w:abstractNumId w:val="17"/>
  </w:num>
  <w:num w:numId="24">
    <w:abstractNumId w:val="19"/>
    <w:lvlOverride w:ilvl="0">
      <w:startOverride w:val="4"/>
    </w:lvlOverride>
  </w:num>
  <w:num w:numId="25">
    <w:abstractNumId w:val="22"/>
    <w:lvlOverride w:ilvl="0">
      <w:startOverride w:val="2"/>
    </w:lvlOverride>
  </w:num>
  <w:num w:numId="26">
    <w:abstractNumId w:val="15"/>
    <w:lvlOverride w:ilvl="0">
      <w:startOverride w:val="4"/>
    </w:lvlOverride>
  </w:num>
  <w:num w:numId="27">
    <w:abstractNumId w:val="20"/>
  </w:num>
  <w:num w:numId="28">
    <w:abstractNumId w:val="2"/>
  </w:num>
  <w:num w:numId="29">
    <w:abstractNumId w:val="5"/>
  </w:num>
  <w:num w:numId="30">
    <w:abstractNumId w:val="4"/>
  </w:num>
  <w:num w:numId="31">
    <w:abstractNumId w:val="23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1F"/>
    <w:rsid w:val="000227F5"/>
    <w:rsid w:val="00024F16"/>
    <w:rsid w:val="00034D53"/>
    <w:rsid w:val="0005105C"/>
    <w:rsid w:val="00062709"/>
    <w:rsid w:val="000667C1"/>
    <w:rsid w:val="00095F4A"/>
    <w:rsid w:val="0009764E"/>
    <w:rsid w:val="000A66B1"/>
    <w:rsid w:val="000B47D2"/>
    <w:rsid w:val="000D04C7"/>
    <w:rsid w:val="000D4330"/>
    <w:rsid w:val="000E26BB"/>
    <w:rsid w:val="000E391A"/>
    <w:rsid w:val="000E5F86"/>
    <w:rsid w:val="00101882"/>
    <w:rsid w:val="001168AB"/>
    <w:rsid w:val="001319DE"/>
    <w:rsid w:val="00137A37"/>
    <w:rsid w:val="00141BC8"/>
    <w:rsid w:val="0014357B"/>
    <w:rsid w:val="001515CD"/>
    <w:rsid w:val="00160E7B"/>
    <w:rsid w:val="00163E8A"/>
    <w:rsid w:val="001674DD"/>
    <w:rsid w:val="001739C6"/>
    <w:rsid w:val="00176A8D"/>
    <w:rsid w:val="00181F3F"/>
    <w:rsid w:val="001824C5"/>
    <w:rsid w:val="0019121F"/>
    <w:rsid w:val="00191AF2"/>
    <w:rsid w:val="001A3111"/>
    <w:rsid w:val="001A5B26"/>
    <w:rsid w:val="001B1CF1"/>
    <w:rsid w:val="001C598D"/>
    <w:rsid w:val="001D2D53"/>
    <w:rsid w:val="001D4FA0"/>
    <w:rsid w:val="001D65C4"/>
    <w:rsid w:val="001F5D0B"/>
    <w:rsid w:val="0020472B"/>
    <w:rsid w:val="002078B1"/>
    <w:rsid w:val="00210574"/>
    <w:rsid w:val="00211C61"/>
    <w:rsid w:val="00215FA4"/>
    <w:rsid w:val="00221AFB"/>
    <w:rsid w:val="00242A7E"/>
    <w:rsid w:val="00243066"/>
    <w:rsid w:val="0025713C"/>
    <w:rsid w:val="002707CF"/>
    <w:rsid w:val="002709C1"/>
    <w:rsid w:val="00292C56"/>
    <w:rsid w:val="00294D9A"/>
    <w:rsid w:val="00296B09"/>
    <w:rsid w:val="002A334C"/>
    <w:rsid w:val="002B4636"/>
    <w:rsid w:val="002C0BCC"/>
    <w:rsid w:val="002C3447"/>
    <w:rsid w:val="002C4C6A"/>
    <w:rsid w:val="002D2039"/>
    <w:rsid w:val="002D4AA2"/>
    <w:rsid w:val="002E22F7"/>
    <w:rsid w:val="002F2618"/>
    <w:rsid w:val="002F3552"/>
    <w:rsid w:val="00301180"/>
    <w:rsid w:val="00305A1F"/>
    <w:rsid w:val="00310B8A"/>
    <w:rsid w:val="0031553D"/>
    <w:rsid w:val="00321812"/>
    <w:rsid w:val="00324D7D"/>
    <w:rsid w:val="00324E63"/>
    <w:rsid w:val="00325143"/>
    <w:rsid w:val="00325A8F"/>
    <w:rsid w:val="00327646"/>
    <w:rsid w:val="003306F0"/>
    <w:rsid w:val="003339FD"/>
    <w:rsid w:val="00333BF2"/>
    <w:rsid w:val="003650F6"/>
    <w:rsid w:val="00367661"/>
    <w:rsid w:val="00383563"/>
    <w:rsid w:val="003858CC"/>
    <w:rsid w:val="003A6AE2"/>
    <w:rsid w:val="003A78B9"/>
    <w:rsid w:val="003B0B47"/>
    <w:rsid w:val="003B5984"/>
    <w:rsid w:val="003C666D"/>
    <w:rsid w:val="003D08D4"/>
    <w:rsid w:val="003D0BE3"/>
    <w:rsid w:val="003D1746"/>
    <w:rsid w:val="003D1F99"/>
    <w:rsid w:val="003D3F63"/>
    <w:rsid w:val="003D44CA"/>
    <w:rsid w:val="003D6DA8"/>
    <w:rsid w:val="003D7253"/>
    <w:rsid w:val="003E3B4F"/>
    <w:rsid w:val="003E6E2B"/>
    <w:rsid w:val="003F50B5"/>
    <w:rsid w:val="00404EDE"/>
    <w:rsid w:val="00407FE2"/>
    <w:rsid w:val="004133E7"/>
    <w:rsid w:val="00414299"/>
    <w:rsid w:val="00426108"/>
    <w:rsid w:val="00430169"/>
    <w:rsid w:val="00430ECA"/>
    <w:rsid w:val="00433F1E"/>
    <w:rsid w:val="00433F9E"/>
    <w:rsid w:val="004344E6"/>
    <w:rsid w:val="00435954"/>
    <w:rsid w:val="0044219C"/>
    <w:rsid w:val="004439D9"/>
    <w:rsid w:val="0044606A"/>
    <w:rsid w:val="00450CF2"/>
    <w:rsid w:val="00455613"/>
    <w:rsid w:val="00457177"/>
    <w:rsid w:val="004709BD"/>
    <w:rsid w:val="00481443"/>
    <w:rsid w:val="00484CBA"/>
    <w:rsid w:val="00493DD0"/>
    <w:rsid w:val="004A0A8F"/>
    <w:rsid w:val="004A3D73"/>
    <w:rsid w:val="004A4917"/>
    <w:rsid w:val="004A5E2E"/>
    <w:rsid w:val="004B2642"/>
    <w:rsid w:val="004B7EFB"/>
    <w:rsid w:val="004C1A94"/>
    <w:rsid w:val="004D1916"/>
    <w:rsid w:val="004D3CD9"/>
    <w:rsid w:val="004D62FF"/>
    <w:rsid w:val="004E0374"/>
    <w:rsid w:val="004E13BF"/>
    <w:rsid w:val="004F1447"/>
    <w:rsid w:val="004F2736"/>
    <w:rsid w:val="004F2754"/>
    <w:rsid w:val="004F7CFE"/>
    <w:rsid w:val="00512C95"/>
    <w:rsid w:val="00512CCD"/>
    <w:rsid w:val="00514228"/>
    <w:rsid w:val="005159B7"/>
    <w:rsid w:val="00520906"/>
    <w:rsid w:val="005221C5"/>
    <w:rsid w:val="00524157"/>
    <w:rsid w:val="00534673"/>
    <w:rsid w:val="0054267E"/>
    <w:rsid w:val="00544C96"/>
    <w:rsid w:val="00554A2B"/>
    <w:rsid w:val="00557F42"/>
    <w:rsid w:val="00562F03"/>
    <w:rsid w:val="005711CF"/>
    <w:rsid w:val="00573D4D"/>
    <w:rsid w:val="005831D2"/>
    <w:rsid w:val="005871A7"/>
    <w:rsid w:val="00592445"/>
    <w:rsid w:val="005A59FD"/>
    <w:rsid w:val="005B261A"/>
    <w:rsid w:val="005C11E6"/>
    <w:rsid w:val="005D73C8"/>
    <w:rsid w:val="005E270C"/>
    <w:rsid w:val="005E51D3"/>
    <w:rsid w:val="00602A07"/>
    <w:rsid w:val="00635C9A"/>
    <w:rsid w:val="006404E5"/>
    <w:rsid w:val="0064075D"/>
    <w:rsid w:val="0064532C"/>
    <w:rsid w:val="006472ED"/>
    <w:rsid w:val="00655C5A"/>
    <w:rsid w:val="00667B61"/>
    <w:rsid w:val="0067276D"/>
    <w:rsid w:val="006736AA"/>
    <w:rsid w:val="00676338"/>
    <w:rsid w:val="00683294"/>
    <w:rsid w:val="00683492"/>
    <w:rsid w:val="00691DB9"/>
    <w:rsid w:val="00696C93"/>
    <w:rsid w:val="006A65C3"/>
    <w:rsid w:val="006A73DA"/>
    <w:rsid w:val="006B1BB7"/>
    <w:rsid w:val="006B44DD"/>
    <w:rsid w:val="006B7B02"/>
    <w:rsid w:val="006D1774"/>
    <w:rsid w:val="006D1C40"/>
    <w:rsid w:val="006D53E3"/>
    <w:rsid w:val="006E0B9E"/>
    <w:rsid w:val="006E11EB"/>
    <w:rsid w:val="006F365F"/>
    <w:rsid w:val="006F6F5A"/>
    <w:rsid w:val="00707AD8"/>
    <w:rsid w:val="00711D89"/>
    <w:rsid w:val="00721BDB"/>
    <w:rsid w:val="007231DF"/>
    <w:rsid w:val="007306D8"/>
    <w:rsid w:val="00734E5F"/>
    <w:rsid w:val="00736899"/>
    <w:rsid w:val="007429F0"/>
    <w:rsid w:val="0074340D"/>
    <w:rsid w:val="00744A59"/>
    <w:rsid w:val="007457E3"/>
    <w:rsid w:val="0074751F"/>
    <w:rsid w:val="0075403D"/>
    <w:rsid w:val="00755663"/>
    <w:rsid w:val="007629EB"/>
    <w:rsid w:val="00763C84"/>
    <w:rsid w:val="00776955"/>
    <w:rsid w:val="00780BC1"/>
    <w:rsid w:val="00780C9C"/>
    <w:rsid w:val="00783431"/>
    <w:rsid w:val="007863FD"/>
    <w:rsid w:val="00786DC3"/>
    <w:rsid w:val="0079316C"/>
    <w:rsid w:val="007975A1"/>
    <w:rsid w:val="007A4F3B"/>
    <w:rsid w:val="007A70E2"/>
    <w:rsid w:val="007B3ED0"/>
    <w:rsid w:val="007B6F70"/>
    <w:rsid w:val="007C468F"/>
    <w:rsid w:val="007C65EC"/>
    <w:rsid w:val="007D4877"/>
    <w:rsid w:val="007F22F7"/>
    <w:rsid w:val="007F417B"/>
    <w:rsid w:val="0081286B"/>
    <w:rsid w:val="008224DB"/>
    <w:rsid w:val="00833AC3"/>
    <w:rsid w:val="00834CC5"/>
    <w:rsid w:val="0084011F"/>
    <w:rsid w:val="00840C26"/>
    <w:rsid w:val="00843A2D"/>
    <w:rsid w:val="008442A5"/>
    <w:rsid w:val="0087454E"/>
    <w:rsid w:val="008913C7"/>
    <w:rsid w:val="00894ADF"/>
    <w:rsid w:val="00896AED"/>
    <w:rsid w:val="00897CE1"/>
    <w:rsid w:val="008A3AAA"/>
    <w:rsid w:val="008A443E"/>
    <w:rsid w:val="008B5672"/>
    <w:rsid w:val="008C62EC"/>
    <w:rsid w:val="008E5F4E"/>
    <w:rsid w:val="008F06BE"/>
    <w:rsid w:val="008F1337"/>
    <w:rsid w:val="008F79D0"/>
    <w:rsid w:val="00902C93"/>
    <w:rsid w:val="00903F2F"/>
    <w:rsid w:val="00907296"/>
    <w:rsid w:val="0091670B"/>
    <w:rsid w:val="00925F53"/>
    <w:rsid w:val="00941C7B"/>
    <w:rsid w:val="00943F12"/>
    <w:rsid w:val="009446DD"/>
    <w:rsid w:val="00945D62"/>
    <w:rsid w:val="009619F3"/>
    <w:rsid w:val="0096661B"/>
    <w:rsid w:val="00983982"/>
    <w:rsid w:val="0098712D"/>
    <w:rsid w:val="00990B99"/>
    <w:rsid w:val="00994B8B"/>
    <w:rsid w:val="00994FC5"/>
    <w:rsid w:val="009A05A9"/>
    <w:rsid w:val="009A1D12"/>
    <w:rsid w:val="009A227C"/>
    <w:rsid w:val="009B0846"/>
    <w:rsid w:val="009B3AD4"/>
    <w:rsid w:val="009C1333"/>
    <w:rsid w:val="009C4800"/>
    <w:rsid w:val="009D3B5B"/>
    <w:rsid w:val="009E0DE1"/>
    <w:rsid w:val="009E1965"/>
    <w:rsid w:val="009E5812"/>
    <w:rsid w:val="009F2BFD"/>
    <w:rsid w:val="009F2EB3"/>
    <w:rsid w:val="00A028D2"/>
    <w:rsid w:val="00A11CC5"/>
    <w:rsid w:val="00A21443"/>
    <w:rsid w:val="00A254EE"/>
    <w:rsid w:val="00A263A8"/>
    <w:rsid w:val="00A30E86"/>
    <w:rsid w:val="00A620B1"/>
    <w:rsid w:val="00A700B1"/>
    <w:rsid w:val="00A76241"/>
    <w:rsid w:val="00A84F66"/>
    <w:rsid w:val="00A869AE"/>
    <w:rsid w:val="00A951F2"/>
    <w:rsid w:val="00AA3BB3"/>
    <w:rsid w:val="00AB182F"/>
    <w:rsid w:val="00AB4E9B"/>
    <w:rsid w:val="00AB59F9"/>
    <w:rsid w:val="00AC1D58"/>
    <w:rsid w:val="00AC32A8"/>
    <w:rsid w:val="00AC411A"/>
    <w:rsid w:val="00AE2811"/>
    <w:rsid w:val="00AE5C0B"/>
    <w:rsid w:val="00AF273F"/>
    <w:rsid w:val="00AF2A07"/>
    <w:rsid w:val="00AF51AC"/>
    <w:rsid w:val="00AF61EF"/>
    <w:rsid w:val="00B02B90"/>
    <w:rsid w:val="00B05717"/>
    <w:rsid w:val="00B156FD"/>
    <w:rsid w:val="00B158FA"/>
    <w:rsid w:val="00B2635E"/>
    <w:rsid w:val="00B2753D"/>
    <w:rsid w:val="00B334CF"/>
    <w:rsid w:val="00B34251"/>
    <w:rsid w:val="00B542E4"/>
    <w:rsid w:val="00B66C73"/>
    <w:rsid w:val="00B72EC0"/>
    <w:rsid w:val="00B742A6"/>
    <w:rsid w:val="00B8310C"/>
    <w:rsid w:val="00B93517"/>
    <w:rsid w:val="00B95ABF"/>
    <w:rsid w:val="00B96E0A"/>
    <w:rsid w:val="00BA6F2E"/>
    <w:rsid w:val="00BB2E76"/>
    <w:rsid w:val="00BB4A94"/>
    <w:rsid w:val="00BC3B50"/>
    <w:rsid w:val="00BC40BA"/>
    <w:rsid w:val="00BD102D"/>
    <w:rsid w:val="00BD28FC"/>
    <w:rsid w:val="00BE5523"/>
    <w:rsid w:val="00BF1CB9"/>
    <w:rsid w:val="00BF1CDE"/>
    <w:rsid w:val="00BF6C20"/>
    <w:rsid w:val="00BF6DCA"/>
    <w:rsid w:val="00BF7554"/>
    <w:rsid w:val="00C0081F"/>
    <w:rsid w:val="00C0412D"/>
    <w:rsid w:val="00C14206"/>
    <w:rsid w:val="00C24BED"/>
    <w:rsid w:val="00C33489"/>
    <w:rsid w:val="00C353ED"/>
    <w:rsid w:val="00C42437"/>
    <w:rsid w:val="00C43116"/>
    <w:rsid w:val="00C4401C"/>
    <w:rsid w:val="00C4786A"/>
    <w:rsid w:val="00C518CD"/>
    <w:rsid w:val="00C523B3"/>
    <w:rsid w:val="00C570F3"/>
    <w:rsid w:val="00C60C28"/>
    <w:rsid w:val="00C72A20"/>
    <w:rsid w:val="00C74D87"/>
    <w:rsid w:val="00C74F1C"/>
    <w:rsid w:val="00C833FD"/>
    <w:rsid w:val="00C90C23"/>
    <w:rsid w:val="00C92268"/>
    <w:rsid w:val="00CA094E"/>
    <w:rsid w:val="00CA7485"/>
    <w:rsid w:val="00CB0535"/>
    <w:rsid w:val="00CB0C9F"/>
    <w:rsid w:val="00CB44B1"/>
    <w:rsid w:val="00CC20B1"/>
    <w:rsid w:val="00CD50AD"/>
    <w:rsid w:val="00CD5325"/>
    <w:rsid w:val="00CE2E4F"/>
    <w:rsid w:val="00CE4A9F"/>
    <w:rsid w:val="00CE5B15"/>
    <w:rsid w:val="00CF412E"/>
    <w:rsid w:val="00CF6169"/>
    <w:rsid w:val="00D01DA4"/>
    <w:rsid w:val="00D04731"/>
    <w:rsid w:val="00D04A26"/>
    <w:rsid w:val="00D07EAF"/>
    <w:rsid w:val="00D116B7"/>
    <w:rsid w:val="00D11754"/>
    <w:rsid w:val="00D17B5A"/>
    <w:rsid w:val="00D2537F"/>
    <w:rsid w:val="00D31350"/>
    <w:rsid w:val="00D62EF3"/>
    <w:rsid w:val="00D64AF7"/>
    <w:rsid w:val="00D7159E"/>
    <w:rsid w:val="00D741D3"/>
    <w:rsid w:val="00D75126"/>
    <w:rsid w:val="00D8405B"/>
    <w:rsid w:val="00D86C9E"/>
    <w:rsid w:val="00D91B96"/>
    <w:rsid w:val="00D97C42"/>
    <w:rsid w:val="00DA55E1"/>
    <w:rsid w:val="00DA7444"/>
    <w:rsid w:val="00DB60E2"/>
    <w:rsid w:val="00DD1836"/>
    <w:rsid w:val="00DD2671"/>
    <w:rsid w:val="00DE6090"/>
    <w:rsid w:val="00E0243B"/>
    <w:rsid w:val="00E14ADD"/>
    <w:rsid w:val="00E16236"/>
    <w:rsid w:val="00E215E3"/>
    <w:rsid w:val="00E45D63"/>
    <w:rsid w:val="00E51C3E"/>
    <w:rsid w:val="00E5205F"/>
    <w:rsid w:val="00E52D5D"/>
    <w:rsid w:val="00E53C96"/>
    <w:rsid w:val="00E55AB3"/>
    <w:rsid w:val="00E6199B"/>
    <w:rsid w:val="00E65018"/>
    <w:rsid w:val="00E65C36"/>
    <w:rsid w:val="00E67E8F"/>
    <w:rsid w:val="00E91881"/>
    <w:rsid w:val="00E94365"/>
    <w:rsid w:val="00EA48D4"/>
    <w:rsid w:val="00EA4BF9"/>
    <w:rsid w:val="00EB0E92"/>
    <w:rsid w:val="00EB6B14"/>
    <w:rsid w:val="00ED0A16"/>
    <w:rsid w:val="00ED2D9E"/>
    <w:rsid w:val="00ED384E"/>
    <w:rsid w:val="00ED52FF"/>
    <w:rsid w:val="00EF6577"/>
    <w:rsid w:val="00F111F7"/>
    <w:rsid w:val="00F1558B"/>
    <w:rsid w:val="00F20DE0"/>
    <w:rsid w:val="00F24C69"/>
    <w:rsid w:val="00F37235"/>
    <w:rsid w:val="00F532CE"/>
    <w:rsid w:val="00F541AF"/>
    <w:rsid w:val="00F70D4A"/>
    <w:rsid w:val="00F76A41"/>
    <w:rsid w:val="00F830B7"/>
    <w:rsid w:val="00FA0316"/>
    <w:rsid w:val="00FA26C0"/>
    <w:rsid w:val="00FA7576"/>
    <w:rsid w:val="00FA7776"/>
    <w:rsid w:val="00FB1294"/>
    <w:rsid w:val="00FB50F3"/>
    <w:rsid w:val="00FC006A"/>
    <w:rsid w:val="00FC121A"/>
    <w:rsid w:val="00FC41A5"/>
    <w:rsid w:val="00FC41C8"/>
    <w:rsid w:val="00FD11B8"/>
    <w:rsid w:val="00FE3873"/>
    <w:rsid w:val="00FE7DC3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D9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A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styleId="ab">
    <w:name w:val="Table Grid"/>
    <w:basedOn w:val="a1"/>
    <w:uiPriority w:val="59"/>
    <w:rsid w:val="00944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b"/>
    <w:uiPriority w:val="39"/>
    <w:rsid w:val="00BF1C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35954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736899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A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styleId="ab">
    <w:name w:val="Table Grid"/>
    <w:basedOn w:val="a1"/>
    <w:uiPriority w:val="59"/>
    <w:rsid w:val="00944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b"/>
    <w:uiPriority w:val="39"/>
    <w:rsid w:val="00BF1C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35954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736899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4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10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4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21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2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5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67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576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6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25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3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84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00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035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86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84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5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8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6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52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4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3DED-7C91-4B44-AD29-D3A49FB9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cp:lastModifiedBy>Admin</cp:lastModifiedBy>
  <cp:revision>142</cp:revision>
  <cp:lastPrinted>2019-12-30T10:14:00Z</cp:lastPrinted>
  <dcterms:created xsi:type="dcterms:W3CDTF">2015-08-20T17:46:00Z</dcterms:created>
  <dcterms:modified xsi:type="dcterms:W3CDTF">2022-02-21T13:07:00Z</dcterms:modified>
</cp:coreProperties>
</file>