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643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Манифест 19 февраля 1861 года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всемилостивейшем даровании крепостным людям прав состояния свободных сельских обывателей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hyperlink r:id="rId4" w:history="1">
        <w:r w:rsidRPr="00564371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1861</w:t>
        </w:r>
      </w:hyperlink>
      <w:r w:rsidRPr="005643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.03.05)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762500" cy="3219450"/>
            <wp:effectExtent l="19050" t="0" r="0" b="0"/>
            <wp:docPr id="1" name="Рисунок 1" descr="http://www.hrono.ru/img/kartiny/muha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rono.ru/img/kartiny/muha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А.Муха. "Славянская эпопея". Отмена крепостного права на Руси.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Явился результатом длительной работы, которая велась правительством в Главном комитете по крестьянскому делу, созданному</w:t>
      </w:r>
      <w:r w:rsidRPr="00564371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hyperlink r:id="rId6" w:history="1">
        <w:r w:rsidRPr="00564371">
          <w:rPr>
            <w:rFonts w:ascii="Times New Roman" w:eastAsia="Times New Roman" w:hAnsi="Times New Roman" w:cs="Times New Roman"/>
            <w:i/>
            <w:iCs/>
            <w:color w:val="0000FF"/>
            <w:sz w:val="27"/>
            <w:u w:val="single"/>
            <w:lang w:eastAsia="ru-RU"/>
          </w:rPr>
          <w:t>Александром II</w:t>
        </w:r>
      </w:hyperlink>
      <w:r w:rsidRPr="00564371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643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564371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hyperlink r:id="rId7" w:history="1">
        <w:r w:rsidRPr="00564371">
          <w:rPr>
            <w:rFonts w:ascii="Times New Roman" w:eastAsia="Times New Roman" w:hAnsi="Times New Roman" w:cs="Times New Roman"/>
            <w:i/>
            <w:iCs/>
            <w:color w:val="0000FF"/>
            <w:sz w:val="27"/>
            <w:u w:val="single"/>
            <w:lang w:eastAsia="ru-RU"/>
          </w:rPr>
          <w:t>1858</w:t>
        </w:r>
      </w:hyperlink>
      <w:r w:rsidRPr="00564371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643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и Редакционных комиссиях при нем (с 1859 г.), а также на местах в дворянских губернских комитетах. Манифест провозглашал личное освобождение крестьян от помещиков и "дарование" им прав "свободных сельских обывателей". Обнародован 5 марта</w:t>
      </w:r>
      <w:r w:rsidRPr="00564371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hyperlink r:id="rId8" w:history="1">
        <w:r w:rsidRPr="00564371">
          <w:rPr>
            <w:rFonts w:ascii="Times New Roman" w:eastAsia="Times New Roman" w:hAnsi="Times New Roman" w:cs="Times New Roman"/>
            <w:i/>
            <w:iCs/>
            <w:color w:val="0000FF"/>
            <w:sz w:val="27"/>
            <w:u w:val="single"/>
            <w:lang w:eastAsia="ru-RU"/>
          </w:rPr>
          <w:t>1861</w:t>
        </w:r>
      </w:hyperlink>
      <w:r w:rsidRPr="00564371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643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 + +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МАНИФЕСТ 19 ФЕВРАЛЯ 1861 г. «О ВСЕМИЛОСТИВЕЙШЕМ ДАРОВАНИИ КРЕПОСТНЫМ ЛЮДЯМ ПРАВ СОСТОЯНИЯ СВОБОДНЫХ СЕЛЬСКИХ ОБЫВАТЕЛЕЙ И ОБ УСТРОЙСТВЕ ИХ БЫТА» - см.</w:t>
      </w:r>
      <w:r w:rsidRPr="0056437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9" w:history="1">
        <w:r w:rsidRPr="00564371">
          <w:rPr>
            <w:rFonts w:ascii="Times New Roman" w:eastAsia="Times New Roman" w:hAnsi="Times New Roman" w:cs="Times New Roman"/>
            <w:i/>
            <w:iCs/>
            <w:color w:val="0000FF"/>
            <w:sz w:val="27"/>
            <w:u w:val="single"/>
            <w:lang w:eastAsia="ru-RU"/>
          </w:rPr>
          <w:t>Крестьянская реформа 1861 г.</w:t>
        </w:r>
      </w:hyperlink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Первоначальный текст документа был составлен товарищем министра внутренних дел Я. А.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Милютиным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деятелем славянофильства, публицистом Ю. Ф. Самариным, но по повелению Александра II был переделан московским митрополитом Филаретом с целью усиления воздействия на религиозные чувства крестьянства.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lastRenderedPageBreak/>
        <w:t>Орлов А.С., Георгиева Н.Г., Георгиев В.А. Исторический словарь. 2-е изд. М., 2012, с. 296.</w:t>
      </w:r>
    </w:p>
    <w:p w:rsidR="00564371" w:rsidRPr="00564371" w:rsidRDefault="00564371" w:rsidP="00564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5" style="width:280.65pt;height:1.5pt" o:hrpct="600" o:hralign="center" o:hrstd="t" o:hr="t" fillcolor="#a0a0a0" stroked="f"/>
        </w:pic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09700" cy="1743075"/>
            <wp:effectExtent l="19050" t="0" r="0" b="0"/>
            <wp:wrapSquare wrapText="bothSides"/>
            <wp:docPr id="2" name="Рисунок 2" descr="АЛЕКСАНДР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ЛЕКСАНДР 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Божиею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милостию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Мы,</w:t>
      </w:r>
      <w:r w:rsidRPr="0056437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11" w:history="1">
        <w:r w:rsidRPr="00564371">
          <w:rPr>
            <w:rFonts w:ascii="Times New Roman" w:eastAsia="Times New Roman" w:hAnsi="Times New Roman" w:cs="Times New Roman"/>
            <w:i/>
            <w:iCs/>
            <w:color w:val="0000FF"/>
            <w:sz w:val="27"/>
            <w:u w:val="single"/>
            <w:lang w:eastAsia="ru-RU"/>
          </w:rPr>
          <w:t>Александр</w:t>
        </w:r>
        <w:proofErr w:type="gramStart"/>
        <w:r w:rsidRPr="00564371">
          <w:rPr>
            <w:rFonts w:ascii="Times New Roman" w:eastAsia="Times New Roman" w:hAnsi="Times New Roman" w:cs="Times New Roman"/>
            <w:i/>
            <w:iCs/>
            <w:color w:val="0000FF"/>
            <w:sz w:val="27"/>
            <w:u w:val="single"/>
            <w:lang w:eastAsia="ru-RU"/>
          </w:rPr>
          <w:t xml:space="preserve"> В</w:t>
        </w:r>
        <w:proofErr w:type="gramEnd"/>
        <w:r w:rsidRPr="00564371">
          <w:rPr>
            <w:rFonts w:ascii="Times New Roman" w:eastAsia="Times New Roman" w:hAnsi="Times New Roman" w:cs="Times New Roman"/>
            <w:i/>
            <w:iCs/>
            <w:color w:val="0000FF"/>
            <w:sz w:val="27"/>
            <w:u w:val="single"/>
            <w:lang w:eastAsia="ru-RU"/>
          </w:rPr>
          <w:t>торой</w:t>
        </w:r>
      </w:hyperlink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император и самодержец 27 всероссийский, царь</w:t>
      </w:r>
      <w:r w:rsidRPr="0056437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12" w:history="1">
        <w:r w:rsidRPr="00564371">
          <w:rPr>
            <w:rFonts w:ascii="Times New Roman" w:eastAsia="Times New Roman" w:hAnsi="Times New Roman" w:cs="Times New Roman"/>
            <w:i/>
            <w:iCs/>
            <w:color w:val="0000FF"/>
            <w:sz w:val="27"/>
            <w:u w:val="single"/>
            <w:lang w:eastAsia="ru-RU"/>
          </w:rPr>
          <w:t>польский</w:t>
        </w:r>
      </w:hyperlink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великий князь</w:t>
      </w:r>
      <w:r w:rsidRPr="0056437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13" w:history="1">
        <w:r w:rsidRPr="00564371">
          <w:rPr>
            <w:rFonts w:ascii="Times New Roman" w:eastAsia="Times New Roman" w:hAnsi="Times New Roman" w:cs="Times New Roman"/>
            <w:i/>
            <w:iCs/>
            <w:color w:val="0000FF"/>
            <w:sz w:val="27"/>
            <w:u w:val="single"/>
            <w:lang w:eastAsia="ru-RU"/>
          </w:rPr>
          <w:t>финляндский</w:t>
        </w:r>
      </w:hyperlink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прочая, и прочая, и прочая. Объявляем всем нашим верноподданным.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Божиим провидением и священным законом 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престолонаследия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быв призваны на прародительский всероссийский престол, в соответствие сему призванию мы положили в сердце своем обет обнимать нашею царскою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любовию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попечением всех наших верноподданных всякого звания и состояния, от благородно владеющего мечом на защиту Отечества до скромно работающего ремесленным орудием, от проходящего высшую службу государственную до проводящего на поле борозду сохою или плугом.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Вникая в положение званий и состояний в составе государства, мы усмотрели, что государственное законодательство, деятельно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благоустрояя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высшие и средние сословия, определяя их обязанности, права и преимущества, не достигло равномерной деятельности в отношении к людям крепостным, так названным потому, что они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частию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старыми законами,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частию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обычаем потомственно укреплены под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властию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помещиков, на которых с тем вместе лежит обязанность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устроять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их благосостояние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Права помещиков были доныне обширны и не определены с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точностию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законом, место которого заступали предание, обычай и добрая воля помещика. 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лучших случаях из сего происходили добрые патриархальные отношения искренней правдивой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попечительности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благотворительности помещика и добродушного повиновения крестьян.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 при уменьшении простоты нравов, при умножении разнообразия отношений, при уменьшении непосредственных отеческих отношений помещиков к крестьянам, при впадении иногда помещичьих прав в руки людей, ищущих только собственной выгоды, добрые отношения 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ослабевали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открывался путь к произволу, отяготительному для крестьян и неблагоприятному для их благосостояния, чему в крестьянах отвечала неподвижность к улучшениям в собственном быте.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Усматривали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приснопамятные предшественники наши и принимали меры к изменению на лучшее положение крестьян; но это были меры,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частию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нерешительные, предложенные добровольному, свободолюбивому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действованию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помещиков,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частию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решительные только для некоторых местностей, по требованию особенных обстоятельств или в виде опыта. Так, император Александр I издал постановление о свободных хлебопашцах, и в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бозе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почивший родитель наш Николай I - постановление об обязанных крестьянах. В губерниях западных 28 инвентарными правилами определены наделение </w:t>
      </w: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крестьян землею и их повинности. Но постановления о свободных хлебопашцах и обязанных крестьянах приведены в действие в весьма малых размерах.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мы убедились, что дело изменения положения крепостных людей на лучшее есть для нас завещание предшественников наших и жребий, чрез течение событий поданный нам рукою провидения.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начали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дело актом нашего доверия к российскому дворянству, к изведанной великими опытами преданности его престолу и готовности его к пожертвованиям на пользу Отечества. Самому дворянству предоставили мы, по собственному вызову его, составить предположения о новом устройстве быта крестьян, причем дворянам предлежало ограничить свои права на крестьян и подъять трудности преобразования не без уменьшения своих выгод. И доверие наше оправдалось. В губернских комитетах, в лице членов их, облеченных доверием всего дворянского общества каждой губернии, дворянство добровольно отказалось от права на личность крепостных людей. В сих комитетах, по собрании потребных сведений, составлены предположения о новом устройстве быта находящихся в крепостном состоянии людей и 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их отношениях к помещикам.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Сии предположения, оказавшиеся, как и можно было ожидать по свойству дела, разнообразными, сличены, соглашены, сведены в правильный состав, исправлены и дополнены в Главном по сему делу комитете; и составленные таким образом новые положения о помещичьих крестьянах и дворовых людях рассмотрены в Государственном совете.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Призвав Бога в помощь, мы решились дать сему делу исполнительное движение.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силу означенных новых положений, крепостные люди получат в свое время полные права свободных сельских обывателей.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Помещики, сохраняя право собственности на все принадлежащие им земли, предоставляют крестьянам, за установленные повинности, в постоянное пользование усадебную их оседлость и сверх того, для обеспечения быта их и исполнения обязанностей их пред правительством, определенное в положениях количество полевой земли и других угодий.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Пользуясь сим поземельным наделом, крестьяне за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обязаны исполнять в пользу помещиков определенные в положениях повинности. В сем состоянии, которое есть переходное, крестьяне именуются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временнообязанными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Вместе с тем им дается право выкупать усадебную их оседлость, а с согласия помещиков они могут приобретать в собственность полевые земли и другие угодья, отведенные им в постоянное пользование. С таковым приобретением в собственность определенного количества земли крестьяне освободятся от </w:t>
      </w: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обязанностей к помещикам по выкупленной земле и вступят в решительное состояние свободных крестьян-собственников.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Особым положением о дворовых людях определяется для них 29 переходное состояние, приспособленное к их занятиям и потребностям; по истечении двухлетнего срока от дня издания сего положения они получат полное освобождение и срочные льготы.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сих главных началах составленными положениями определяется будущее устройство крестьян и дворовых людей, установляется порядок общественного крестьянского управления и указываются подробно даруемые крестьянам и дворовым людям права и возлагаемые на них обязанности в отношении к правительству и к помещикам.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Хотя же сии положения, общие, местные и особые дополнительные правила для некоторых особых местностей, для имений мелкопоместных владельцев и для крестьян, работающих на помещичьих фабриках и заводах, по возможности приспособлены к местным хозяйственным потребностям и обычаям, впрочем, дабы сохранить обычный порядок там, где он представляет обоюдные выгоды, мы предоставляем помещикам делать с крестьянами добровольные соглашения и заключать условия о размере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поземельного надела крестьян и о следующих за оный повинностях с соблюдением правил, постановленных для ограждения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ненарушимости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таковых договоров.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новое устройство, по неизбежной многосложности требуемых оным перемен, не может быть произведено вдруг, а потребуется для сего время, примерно не менее двух лет, то в течение сего времени, в отвращение замешательства и для соблюдения общественной и частной пользы, существующий доныне в помещичьих имениях порядок должен быть сохранен дотоле, когда, по совершении надлежащих приготовлений, открыт будет новый порядок.</w:t>
      </w:r>
      <w:proofErr w:type="gramEnd"/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правильного достижения сего мы признали за благо повелеть: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Открыть в каждой губернии губернское по крестьянским делам присутствие, которому вверяется высшее заведование делами крестьянских обществ, водворенных на помещичьих землях.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Для рассмотрения на местах недоразумений и споров, могущих возникнуть при исполнении новых положений, назначить в уездах мировых посредников и образовать из них уездные мировые съезды.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Затем образовать в помещичьих имениях мирские управления, для чего, оставляя сельские общества в нынешнем их составе, открыть в значительных селениях волостные управления, а мелкие сельские общества соединить под одно волостное управление.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4. Составить, поверить и утвердить по каждому сельскому обществу или имению уставную грамоту, в которой будет исчислено, на основании местного положения, количество земли, предоставляемой крестьянам в постоянное пользование, и размер повинностей, причитающихся с них в пользу 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помещика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за землю, так и за другие от него выгоды.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Сии уставные грамоты приводить в исполнение по мере 30 утверждения их для каждого имения, а окончательно по всем имениям ввести в действие в течение двух лет со дня издания настоящего манифеста.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До истечения сего срока крестьянам и дворовым людям пребывать в прежнем повиновении помещикам и беспрекословно исполнять прежние их обязанности.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Помещикам сохранить наблюдение за порядком в их имениях, с правом суда и расправы, впредь до образования волостей и открытия волостных судов.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Обращая внимание на неизбежные трудности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предприемлемого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преобразования, мы первое всего возлагаем упование на всеблагое провидение Божие, покровительствующее России.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Засим полагаемся на доблестную о благе общем ревность благородного дворянского сословия, которому не можем не изъявить от нас и от всего Отечества заслуженной признательности за 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бескорыстное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действование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осуществлению наших предначертаний. 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Россия не забудет, что оно добровольно, побуждаясь только уважением к достоинству человека и христианскою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любовию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ближним, отказалось от упраздняемого ныне крепостного права и положило основание новой хозяйственной будущности крестьян.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Ожидаем несомненно, что оно также благородно употребит дальнейшее тщание к приведению в исполнение новых положений в добром порядке, в духе мира и доброжелательства и что каждый владелец довершит в пределах своего имения великий гражданский подвиг всего сословия, устроив быт водворенных на его земле крестьян и его дворовых людей на выгодных для обеих сторон условиях, и тем даст сельскому населению добрый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пример и поощрение к точному и добросовестному исполнению государственных повинностей.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Имеющиеся в виду примеры щедрой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попечительности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владельцев о благе крестьян и признательности крестьян к благодетельной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попечительности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владельцев утверждают нашу надежду, что взаимными добровольными соглашениями разрешится большая часть затруднений, неизбежных в некоторых случаях применения общих правил к разнообразным обстоятельствам отдельных имений, и что сим способом облегчится переход от старого порядка к новому и на будущее время упрочится взаимное доверие, доброе согласие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единодушное стремление к общей пользе.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удобнейшего же приведения в действие тех соглашений между владельцами и крестьянами, по которым сии будут приобретать в собственность </w:t>
      </w: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вместе с усадьбами и полевые угодья, от правительства будут оказаны пособия, на основании особых правил, выдачею ссуд и переводом лежащих на имениях долгов.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Полагаемся на здравый смысл нашего народа. Когда мысль правительства 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упразднении крепостного права распространилась между не приготовленными к ней крестьянами, возникали было частные недоразумения. Некоторые думали о свободе и 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забывали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 обязанностях. 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общий здравый смысл не поколебался в том 31 убеждении, что и по естественному рассуждению свободно пользующийся благами общества взаимно должен служить благу общества исполнением некоторых обязанностей, и по закону христианскому</w:t>
      </w:r>
      <w:r w:rsidRPr="0056437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643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всякая </w:t>
      </w:r>
      <w:proofErr w:type="spellStart"/>
      <w:r w:rsidRPr="005643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душа</w:t>
      </w: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должна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643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повиноваться властям предержащим</w:t>
      </w:r>
      <w:r w:rsidRPr="0056437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(Рим.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XIII, 1),</w:t>
      </w:r>
      <w:r w:rsidRPr="0056437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643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воздавать всем должное</w:t>
      </w: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в особенности кому должно,</w:t>
      </w:r>
      <w:r w:rsidRPr="0056437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643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урок, дань, страх, честь</w:t>
      </w: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что законно приобретенные помещиками права не могут быть взяты от них без приличного вознаграждения или добровольной уступки; что было бы противно всякой справедливости пользоваться от помещиков землею и не нести за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соответственной повинности.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теперь с надеждою ожидаем, что крепостные люди при открывающейся для них новой будущности поймут и с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благодарностию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примут важное пожертвование, сделанное благородным дворянством для улучшения их быта.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Они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вразумятся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что, получая для себя более твердое основание собственности и большую свободу располагать своим хозяйством, они становятся обязанными пред обществом и пред самими собою благотворность нового закона дополнить верным, благонамеренным и прилежным употреблением в дело дарованных им прав. Самый благотворный закон не может людей сделать благополучными, если они не потрудятся сами устроить свое благополучие под покровительством закона. Довольство приобретается и увеличивается не иначе как неослабным трудом, благоразумным употреблением сил и средств, 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строгою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бережливостию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вообще честною в страхе Божием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жизнию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Исполнители приготовительных действий к новому устройству крестьянского быта и самого введения в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</w:t>
      </w:r>
      <w:proofErr w:type="gram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устройство употребят бдительное попечение, чтобы </w:t>
      </w:r>
      <w:proofErr w:type="spellStart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cиe</w:t>
      </w:r>
      <w:proofErr w:type="spellEnd"/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совершалось правильным, спокойным движением, с наблюдением удобности времени, дабы внимание земледельцев не было отвлечено от их необходимых земледельческих занятий. Пусть они тщательно возделывают землю и собирают плоды ее, чтобы потом из хорошо наполненной житницы взять семена для посева на земле постоянного пользования или на земле, приобретенной в собственность.</w:t>
      </w:r>
    </w:p>
    <w:p w:rsidR="00564371" w:rsidRPr="00564371" w:rsidRDefault="00564371" w:rsidP="00564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Осени себя крестным знамением, православный народ, и призови с нами Божие благословение на твой свободный труд, залог твоего домашнего благополучия и блага общественного. Дан в Санкт-Петербурге, в девятнадцатый день февраля, в лето от рождества Христова тысяча восемьсот шестьдесят первое, царствования же нашего в седьмое.</w:t>
      </w:r>
    </w:p>
    <w:p w:rsidR="00B824E3" w:rsidRDefault="00B824E3"/>
    <w:sectPr w:rsidR="00B824E3" w:rsidSect="00B8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371"/>
    <w:rsid w:val="001D135E"/>
    <w:rsid w:val="004A1DB9"/>
    <w:rsid w:val="00564371"/>
    <w:rsid w:val="00A0470E"/>
    <w:rsid w:val="00B8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5E"/>
  </w:style>
  <w:style w:type="paragraph" w:styleId="1">
    <w:name w:val="heading 1"/>
    <w:basedOn w:val="a"/>
    <w:next w:val="a"/>
    <w:link w:val="10"/>
    <w:uiPriority w:val="9"/>
    <w:qFormat/>
    <w:rsid w:val="001D13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D13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D13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D13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D13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D13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13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13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13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13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13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uiPriority w:val="1"/>
    <w:qFormat/>
    <w:rsid w:val="001D135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13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6437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6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64371"/>
    <w:rPr>
      <w:i/>
      <w:iCs/>
    </w:rPr>
  </w:style>
  <w:style w:type="character" w:customStyle="1" w:styleId="apple-converted-space">
    <w:name w:val="apple-converted-space"/>
    <w:basedOn w:val="a0"/>
    <w:rsid w:val="00564371"/>
  </w:style>
  <w:style w:type="paragraph" w:styleId="a8">
    <w:name w:val="Balloon Text"/>
    <w:basedOn w:val="a"/>
    <w:link w:val="a9"/>
    <w:uiPriority w:val="99"/>
    <w:semiHidden/>
    <w:unhideWhenUsed/>
    <w:rsid w:val="0056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4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ono.ru/186_ru.php" TargetMode="External"/><Relationship Id="rId13" Type="http://schemas.openxmlformats.org/officeDocument/2006/relationships/hyperlink" Target="http://www.hrono.ru/land/landf/finn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rono.ru/185_ru.php" TargetMode="External"/><Relationship Id="rId12" Type="http://schemas.openxmlformats.org/officeDocument/2006/relationships/hyperlink" Target="http://www.hrono.ru/1800polo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ono.ru/biograf/bio_a/alexand2.php" TargetMode="External"/><Relationship Id="rId11" Type="http://schemas.openxmlformats.org/officeDocument/2006/relationships/hyperlink" Target="http://www.hrono.ru/biograf/bio_a/alexand2.php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hyperlink" Target="http://www.hrono.ru/186_ru.php" TargetMode="External"/><Relationship Id="rId9" Type="http://schemas.openxmlformats.org/officeDocument/2006/relationships/hyperlink" Target="http://www.hrono.ru/organ/ukaz_k/reforma1861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2120</Words>
  <Characters>12087</Characters>
  <Application>Microsoft Office Word</Application>
  <DocSecurity>0</DocSecurity>
  <Lines>100</Lines>
  <Paragraphs>28</Paragraphs>
  <ScaleCrop>false</ScaleCrop>
  <Company>DG Win&amp;Soft</Company>
  <LinksUpToDate>false</LinksUpToDate>
  <CharactersWithSpaces>14179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2014-12-06T17:41:00Z</dcterms:created>
  <dcterms:modified xsi:type="dcterms:W3CDTF">2014-12-06T17:41:00Z</dcterms:modified>
</cp:coreProperties>
</file>