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70" w:rsidRDefault="00C828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89C">
        <w:rPr>
          <w:rFonts w:ascii="Times New Roman" w:hAnsi="Times New Roman" w:cs="Times New Roman"/>
          <w:b/>
          <w:sz w:val="28"/>
          <w:szCs w:val="28"/>
          <w:u w:val="single"/>
        </w:rPr>
        <w:t>П.21. Международные отношения: в поисках равновесия.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289C" w:rsidTr="00C8289C">
        <w:tc>
          <w:tcPr>
            <w:tcW w:w="2392" w:type="dxa"/>
          </w:tcPr>
          <w:p w:rsidR="00C8289C" w:rsidRPr="00C8289C" w:rsidRDefault="00C8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C"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2393" w:type="dxa"/>
          </w:tcPr>
          <w:p w:rsidR="00C8289C" w:rsidRPr="00C8289C" w:rsidRDefault="00C828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89C">
              <w:rPr>
                <w:rFonts w:ascii="Times New Roman" w:hAnsi="Times New Roman" w:cs="Times New Roman"/>
                <w:i/>
                <w:sz w:val="28"/>
                <w:szCs w:val="28"/>
              </w:rPr>
              <w:t>Война за испанское наследство</w:t>
            </w:r>
          </w:p>
        </w:tc>
        <w:tc>
          <w:tcPr>
            <w:tcW w:w="2393" w:type="dxa"/>
          </w:tcPr>
          <w:p w:rsidR="00C8289C" w:rsidRPr="00C8289C" w:rsidRDefault="00C828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89C">
              <w:rPr>
                <w:rFonts w:ascii="Times New Roman" w:hAnsi="Times New Roman" w:cs="Times New Roman"/>
                <w:i/>
                <w:sz w:val="28"/>
                <w:szCs w:val="28"/>
              </w:rPr>
              <w:t>Северная война</w:t>
            </w:r>
          </w:p>
        </w:tc>
        <w:tc>
          <w:tcPr>
            <w:tcW w:w="2393" w:type="dxa"/>
          </w:tcPr>
          <w:p w:rsidR="00C8289C" w:rsidRPr="00C8289C" w:rsidRDefault="00C828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89C">
              <w:rPr>
                <w:rFonts w:ascii="Times New Roman" w:hAnsi="Times New Roman" w:cs="Times New Roman"/>
                <w:i/>
                <w:sz w:val="28"/>
                <w:szCs w:val="28"/>
              </w:rPr>
              <w:t>Семилетняя война</w:t>
            </w:r>
          </w:p>
        </w:tc>
      </w:tr>
      <w:tr w:rsidR="00C8289C" w:rsidTr="00C8289C">
        <w:tc>
          <w:tcPr>
            <w:tcW w:w="2392" w:type="dxa"/>
          </w:tcPr>
          <w:p w:rsidR="00C8289C" w:rsidRPr="00C8289C" w:rsidRDefault="00C8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C">
              <w:rPr>
                <w:rFonts w:ascii="Times New Roman" w:hAnsi="Times New Roman" w:cs="Times New Roman"/>
                <w:sz w:val="28"/>
                <w:szCs w:val="28"/>
              </w:rPr>
              <w:t>Хронологические рамки</w:t>
            </w: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8289C" w:rsidTr="00C8289C">
        <w:tc>
          <w:tcPr>
            <w:tcW w:w="2392" w:type="dxa"/>
          </w:tcPr>
          <w:p w:rsidR="00C8289C" w:rsidRPr="00C8289C" w:rsidRDefault="00C8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C">
              <w:rPr>
                <w:rFonts w:ascii="Times New Roman" w:hAnsi="Times New Roman" w:cs="Times New Roman"/>
                <w:sz w:val="28"/>
                <w:szCs w:val="28"/>
              </w:rPr>
              <w:t>Враждебные стороны</w:t>
            </w: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8289C" w:rsidTr="00C8289C">
        <w:tc>
          <w:tcPr>
            <w:tcW w:w="2392" w:type="dxa"/>
          </w:tcPr>
          <w:p w:rsidR="00C8289C" w:rsidRPr="00C8289C" w:rsidRDefault="00C8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C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8289C" w:rsidTr="00C8289C">
        <w:tc>
          <w:tcPr>
            <w:tcW w:w="2392" w:type="dxa"/>
          </w:tcPr>
          <w:p w:rsidR="00C8289C" w:rsidRPr="00C8289C" w:rsidRDefault="00C8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C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289C" w:rsidRDefault="00C828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C8289C" w:rsidRPr="00C8289C" w:rsidRDefault="00C828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bookmarkStart w:id="0" w:name="_GoBack"/>
      <w:bookmarkEnd w:id="0"/>
    </w:p>
    <w:sectPr w:rsidR="00C8289C" w:rsidRPr="00C8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C"/>
    <w:rsid w:val="008B1B70"/>
    <w:rsid w:val="00C8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2020-04-27T11:33:00Z</dcterms:created>
  <dcterms:modified xsi:type="dcterms:W3CDTF">2020-04-27T11:36:00Z</dcterms:modified>
</cp:coreProperties>
</file>