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Arial Black" w:hAnsi="Arial Black" w:cs="Arial Black" w:eastAsia="Arial Black"/>
          <w:b/>
          <w:color w:val="auto"/>
          <w:spacing w:val="0"/>
          <w:position w:val="0"/>
          <w:sz w:val="32"/>
          <w:shd w:fill="auto" w:val="clear"/>
        </w:rPr>
        <w:t xml:space="preserve">           Образец контрольной работы 13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1)Постройте угол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а) угол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BME=68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градусам   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b)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угол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CKP=115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градусам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2)Постройте треугольник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AKN c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углом А=120 градусам измерьте остальные углы треугольника и запишите их градусные меры.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3)Луч ОК делит прямой угол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DOS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на два угла.Угол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DOK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составляет 70% угла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DOS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.Найдите градусную меру угла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KOS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4)Огурец на 95% состоит из воды.Сколько кг воды есть в 20 кг огурцов.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5)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KB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-биссектриса развернутого угла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DKP,KM-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луч.Найдите угол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DKM,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если угол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BKM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=38градусам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