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CellSpacing w:w="15" w:type="dxa"/>
        <w:tblInd w:w="-3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7F7F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7"/>
        <w:gridCol w:w="3050"/>
        <w:gridCol w:w="3862"/>
      </w:tblGrid>
      <w:tr w:rsidR="000571B0" w:rsidRPr="000571B0" w:rsidTr="00883C91">
        <w:trPr>
          <w:tblHeader/>
          <w:tblCellSpacing w:w="15" w:type="dxa"/>
        </w:trPr>
        <w:tc>
          <w:tcPr>
            <w:tcW w:w="3392" w:type="dxa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883C91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Характеристика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jc w:val="center"/>
              <w:rPr>
                <w:rFonts w:ascii="Segoe UI" w:hAnsi="Segoe UI" w:cs="Segoe UI"/>
                <w:b/>
                <w:bCs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b/>
                <w:bCs/>
                <w:noProof/>
                <w:color w:val="374151"/>
                <w:sz w:val="21"/>
                <w:szCs w:val="21"/>
                <w:lang w:val="uk-UA"/>
              </w:rPr>
              <w:t>Президентська республіка</w:t>
            </w:r>
          </w:p>
        </w:tc>
        <w:tc>
          <w:tcPr>
            <w:tcW w:w="3817" w:type="dxa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jc w:val="center"/>
              <w:rPr>
                <w:rFonts w:ascii="Segoe UI" w:hAnsi="Segoe UI" w:cs="Segoe UI"/>
                <w:b/>
                <w:bCs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b/>
                <w:bCs/>
                <w:noProof/>
                <w:color w:val="374151"/>
                <w:sz w:val="21"/>
                <w:szCs w:val="21"/>
                <w:lang w:val="uk-UA"/>
              </w:rPr>
              <w:t>Парламентська республіка</w:t>
            </w:r>
          </w:p>
        </w:tc>
      </w:tr>
      <w:tr w:rsidR="000571B0" w:rsidRPr="000571B0" w:rsidTr="00883C91">
        <w:trPr>
          <w:tblCellSpacing w:w="15" w:type="dxa"/>
        </w:trPr>
        <w:tc>
          <w:tcPr>
            <w:tcW w:w="339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Глава держави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Президент</w:t>
            </w:r>
          </w:p>
        </w:tc>
        <w:tc>
          <w:tcPr>
            <w:tcW w:w="3817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Голова держави (президент або монарх)</w:t>
            </w:r>
          </w:p>
        </w:tc>
      </w:tr>
      <w:tr w:rsidR="000571B0" w:rsidRPr="000571B0" w:rsidTr="00883C91">
        <w:trPr>
          <w:tblCellSpacing w:w="15" w:type="dxa"/>
        </w:trPr>
        <w:tc>
          <w:tcPr>
            <w:tcW w:w="339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Глава уряду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Прем'єр-міністр</w:t>
            </w:r>
          </w:p>
        </w:tc>
        <w:tc>
          <w:tcPr>
            <w:tcW w:w="3817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Прем'єр-міністр або голова уряду</w:t>
            </w:r>
          </w:p>
        </w:tc>
      </w:tr>
      <w:tr w:rsidR="000571B0" w:rsidRPr="000571B0" w:rsidTr="00883C91">
        <w:trPr>
          <w:tblCellSpacing w:w="15" w:type="dxa"/>
        </w:trPr>
        <w:tc>
          <w:tcPr>
            <w:tcW w:w="339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Вибори глави держави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Прямі вибори</w:t>
            </w:r>
          </w:p>
        </w:tc>
        <w:tc>
          <w:tcPr>
            <w:tcW w:w="3817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Через парламент або інші органи</w:t>
            </w:r>
          </w:p>
        </w:tc>
      </w:tr>
      <w:tr w:rsidR="000571B0" w:rsidRPr="000571B0" w:rsidTr="00883C91">
        <w:trPr>
          <w:tblCellSpacing w:w="15" w:type="dxa"/>
        </w:trPr>
        <w:tc>
          <w:tcPr>
            <w:tcW w:w="339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Вибори парламенту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Прямі вибори</w:t>
            </w:r>
          </w:p>
        </w:tc>
        <w:tc>
          <w:tcPr>
            <w:tcW w:w="3817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Прямі вибори або через парламент</w:t>
            </w:r>
          </w:p>
        </w:tc>
      </w:tr>
      <w:tr w:rsidR="000571B0" w:rsidRPr="000571B0" w:rsidTr="00883C91">
        <w:trPr>
          <w:tblCellSpacing w:w="15" w:type="dxa"/>
        </w:trPr>
        <w:tc>
          <w:tcPr>
            <w:tcW w:w="339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Влада глави держави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Велика влада</w:t>
            </w:r>
          </w:p>
        </w:tc>
        <w:tc>
          <w:tcPr>
            <w:tcW w:w="3817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Обмежена влада</w:t>
            </w:r>
          </w:p>
        </w:tc>
      </w:tr>
      <w:tr w:rsidR="000571B0" w:rsidRPr="000571B0" w:rsidTr="00883C91">
        <w:trPr>
          <w:tblCellSpacing w:w="15" w:type="dxa"/>
        </w:trPr>
        <w:tc>
          <w:tcPr>
            <w:tcW w:w="339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Роль парламенту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Законодавчий орган</w:t>
            </w:r>
          </w:p>
        </w:tc>
        <w:tc>
          <w:tcPr>
            <w:tcW w:w="3817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Головний законодавчий орган</w:t>
            </w:r>
          </w:p>
        </w:tc>
      </w:tr>
      <w:tr w:rsidR="000571B0" w:rsidRPr="000571B0" w:rsidTr="00883C91">
        <w:trPr>
          <w:tblCellSpacing w:w="15" w:type="dxa"/>
        </w:trPr>
        <w:tc>
          <w:tcPr>
            <w:tcW w:w="339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Виконавча влада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Виконавчий орган</w:t>
            </w:r>
          </w:p>
        </w:tc>
        <w:tc>
          <w:tcPr>
            <w:tcW w:w="3817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Залежить від системи</w:t>
            </w:r>
          </w:p>
        </w:tc>
      </w:tr>
      <w:tr w:rsidR="000571B0" w:rsidRPr="000571B0" w:rsidTr="00883C91">
        <w:trPr>
          <w:tblCellSpacing w:w="15" w:type="dxa"/>
        </w:trPr>
        <w:tc>
          <w:tcPr>
            <w:tcW w:w="339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Можливість відсторонення влади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Через імпічмент</w:t>
            </w:r>
          </w:p>
        </w:tc>
        <w:tc>
          <w:tcPr>
            <w:tcW w:w="3817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Відкликання парламентом</w:t>
            </w:r>
          </w:p>
        </w:tc>
      </w:tr>
      <w:tr w:rsidR="000571B0" w:rsidRPr="000571B0" w:rsidTr="00883C91">
        <w:trPr>
          <w:trHeight w:val="818"/>
          <w:tblCellSpacing w:w="15" w:type="dxa"/>
        </w:trPr>
        <w:tc>
          <w:tcPr>
            <w:tcW w:w="339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Представництво громадян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Президент не завжди виборцями</w:t>
            </w:r>
          </w:p>
        </w:tc>
        <w:tc>
          <w:tcPr>
            <w:tcW w:w="3817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Парламент часто краще представляє</w:t>
            </w:r>
          </w:p>
        </w:tc>
      </w:tr>
      <w:tr w:rsidR="000571B0" w:rsidRPr="000571B0" w:rsidTr="00883C91">
        <w:trPr>
          <w:trHeight w:val="734"/>
          <w:tblCellSpacing w:w="15" w:type="dxa"/>
        </w:trPr>
        <w:tc>
          <w:tcPr>
            <w:tcW w:w="3392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lastRenderedPageBreak/>
              <w:t>Стабільність влади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Зазвичай стабільніша</w:t>
            </w:r>
          </w:p>
        </w:tc>
        <w:tc>
          <w:tcPr>
            <w:tcW w:w="3817" w:type="dxa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7F7F8"/>
            <w:vAlign w:val="bottom"/>
            <w:hideMark/>
          </w:tcPr>
          <w:p w:rsidR="000571B0" w:rsidRPr="000571B0" w:rsidRDefault="000571B0" w:rsidP="000571B0">
            <w:pPr>
              <w:spacing w:before="480" w:after="480"/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</w:pPr>
            <w:r w:rsidRPr="000571B0">
              <w:rPr>
                <w:rFonts w:ascii="Segoe UI" w:hAnsi="Segoe UI" w:cs="Segoe UI"/>
                <w:noProof/>
                <w:color w:val="374151"/>
                <w:sz w:val="21"/>
                <w:szCs w:val="21"/>
                <w:lang w:val="uk-UA"/>
              </w:rPr>
              <w:t>Зазвичай менш стабільна</w:t>
            </w:r>
          </w:p>
        </w:tc>
      </w:tr>
    </w:tbl>
    <w:p w:rsidR="0077295D" w:rsidRDefault="00883C91"/>
    <w:sectPr w:rsidR="0077295D" w:rsidSect="00E9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1B0"/>
    <w:rsid w:val="00054CD7"/>
    <w:rsid w:val="000571B0"/>
    <w:rsid w:val="00277740"/>
    <w:rsid w:val="003D7F71"/>
    <w:rsid w:val="005F0D2F"/>
    <w:rsid w:val="00883C91"/>
    <w:rsid w:val="00E9043D"/>
    <w:rsid w:val="00EA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1E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A41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A41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A41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A41EB"/>
    <w:pPr>
      <w:keepNext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EA41E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41EB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A41E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A41E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A41EB"/>
    <w:rPr>
      <w:sz w:val="28"/>
    </w:rPr>
  </w:style>
  <w:style w:type="character" w:customStyle="1" w:styleId="50">
    <w:name w:val="Заголовок 5 Знак"/>
    <w:basedOn w:val="a0"/>
    <w:link w:val="5"/>
    <w:rsid w:val="00EA41EB"/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2023-10-12T06:23:00Z</dcterms:created>
  <dcterms:modified xsi:type="dcterms:W3CDTF">2023-10-12T06:33:00Z</dcterms:modified>
</cp:coreProperties>
</file>